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05098">
      <w:pPr>
        <w:jc w:val="center"/>
        <w:rPr>
          <w:rFonts w:ascii="宋体" w:hAnsi="宋体" w:eastAsia="宋体" w:cs="宋体"/>
          <w:b/>
          <w:color w:val="auto"/>
          <w:kern w:val="0"/>
          <w:sz w:val="44"/>
          <w:szCs w:val="44"/>
        </w:rPr>
      </w:pPr>
      <w:r>
        <w:rPr>
          <w:rFonts w:hint="eastAsia" w:ascii="宋体" w:hAnsi="宋体" w:eastAsia="宋体" w:cs="宋体"/>
          <w:b/>
          <w:color w:val="auto"/>
          <w:kern w:val="0"/>
          <w:sz w:val="44"/>
          <w:szCs w:val="44"/>
        </w:rPr>
        <w:drawing>
          <wp:anchor distT="0" distB="0" distL="114300" distR="114300" simplePos="0" relativeHeight="251659264" behindDoc="0" locked="0" layoutInCell="1" allowOverlap="1">
            <wp:simplePos x="0" y="0"/>
            <wp:positionH relativeFrom="column">
              <wp:posOffset>-83820</wp:posOffset>
            </wp:positionH>
            <wp:positionV relativeFrom="paragraph">
              <wp:posOffset>264795</wp:posOffset>
            </wp:positionV>
            <wp:extent cx="1085215" cy="1085215"/>
            <wp:effectExtent l="0" t="0" r="635" b="635"/>
            <wp:wrapNone/>
            <wp:docPr id="2" name="图片 1" descr="C:\Users\Administrator\Desktop\黑龙江农业职业技术学院-校徽(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esktop\黑龙江农业职业技术学院-校徽(红).jpg"/>
                    <pic:cNvPicPr>
                      <a:picLocks noChangeAspect="1"/>
                    </pic:cNvPicPr>
                  </pic:nvPicPr>
                  <pic:blipFill>
                    <a:blip r:embed="rId6" cstate="print"/>
                    <a:stretch>
                      <a:fillRect/>
                    </a:stretch>
                  </pic:blipFill>
                  <pic:spPr>
                    <a:xfrm>
                      <a:off x="0" y="0"/>
                      <a:ext cx="1085215" cy="1085215"/>
                    </a:xfrm>
                    <a:prstGeom prst="rect">
                      <a:avLst/>
                    </a:prstGeom>
                    <a:noFill/>
                    <a:ln w="9525">
                      <a:noFill/>
                    </a:ln>
                  </pic:spPr>
                </pic:pic>
              </a:graphicData>
            </a:graphic>
          </wp:anchor>
        </w:drawing>
      </w:r>
    </w:p>
    <w:p w14:paraId="2DF6FB81">
      <w:pPr>
        <w:jc w:val="center"/>
        <w:rPr>
          <w:rFonts w:ascii="宋体" w:hAnsi="宋体" w:eastAsia="宋体" w:cs="宋体"/>
          <w:b/>
          <w:color w:val="auto"/>
          <w:kern w:val="0"/>
          <w:sz w:val="44"/>
          <w:szCs w:val="44"/>
        </w:rPr>
      </w:pPr>
      <w:r>
        <w:rPr>
          <w:rFonts w:hint="eastAsia" w:ascii="宋体" w:hAnsi="宋体" w:eastAsia="宋体" w:cs="宋体"/>
          <w:b/>
          <w:color w:val="auto"/>
          <w:kern w:val="0"/>
          <w:sz w:val="44"/>
          <w:szCs w:val="44"/>
          <w:lang w:val="en-US" w:eastAsia="zh-CN"/>
        </w:rPr>
        <w:t xml:space="preserve">        </w:t>
      </w:r>
      <w:r>
        <w:rPr>
          <w:rFonts w:hint="eastAsia" w:ascii="宋体" w:hAnsi="宋体" w:eastAsia="宋体" w:cs="宋体"/>
          <w:b/>
          <w:color w:val="auto"/>
          <w:spacing w:val="0"/>
          <w:w w:val="100"/>
          <w:kern w:val="0"/>
          <w:sz w:val="44"/>
          <w:szCs w:val="44"/>
          <w:fitText w:val="4845" w:id="1295392826"/>
        </w:rPr>
        <w:t>黑龙江农业职业技术学院</w:t>
      </w:r>
    </w:p>
    <w:p w14:paraId="7027E081">
      <w:pPr>
        <w:jc w:val="center"/>
        <w:rPr>
          <w:rFonts w:ascii="宋体" w:hAnsi="宋体" w:eastAsia="宋体" w:cs="宋体"/>
          <w:b/>
          <w:color w:val="auto"/>
          <w:kern w:val="0"/>
          <w:sz w:val="44"/>
          <w:szCs w:val="44"/>
        </w:rPr>
      </w:pPr>
    </w:p>
    <w:p w14:paraId="134A2094">
      <w:pPr>
        <w:jc w:val="center"/>
        <w:rPr>
          <w:rFonts w:ascii="华文行楷" w:eastAsia="宋体"/>
          <w:b/>
          <w:color w:val="auto"/>
          <w:sz w:val="44"/>
          <w:szCs w:val="44"/>
        </w:rPr>
      </w:pPr>
      <w:r>
        <w:rPr>
          <w:rFonts w:hint="eastAsia" w:ascii="宋体" w:hAnsi="宋体" w:eastAsia="宋体" w:cs="宋体"/>
          <w:b/>
          <w:color w:val="auto"/>
          <w:kern w:val="0"/>
          <w:sz w:val="44"/>
          <w:szCs w:val="44"/>
          <w:lang w:val="en-US" w:eastAsia="zh-CN"/>
        </w:rPr>
        <w:t xml:space="preserve">       </w:t>
      </w:r>
      <w:r>
        <w:rPr>
          <w:rFonts w:hint="eastAsia" w:ascii="宋体" w:hAnsi="宋体" w:eastAsia="宋体" w:cs="宋体"/>
          <w:b/>
          <w:color w:val="auto"/>
          <w:kern w:val="0"/>
          <w:sz w:val="44"/>
          <w:szCs w:val="44"/>
        </w:rPr>
        <w:t>20</w:t>
      </w:r>
      <w:r>
        <w:rPr>
          <w:rFonts w:hint="eastAsia" w:ascii="宋体" w:hAnsi="宋体" w:eastAsia="宋体" w:cs="宋体"/>
          <w:b/>
          <w:color w:val="auto"/>
          <w:kern w:val="0"/>
          <w:sz w:val="44"/>
          <w:szCs w:val="44"/>
          <w:lang w:val="en-US" w:eastAsia="zh-CN"/>
        </w:rPr>
        <w:t>26</w:t>
      </w:r>
      <w:r>
        <w:rPr>
          <w:rFonts w:hint="eastAsia" w:ascii="宋体" w:hAnsi="宋体" w:eastAsia="宋体" w:cs="宋体"/>
          <w:b/>
          <w:color w:val="auto"/>
          <w:kern w:val="0"/>
          <w:sz w:val="44"/>
          <w:szCs w:val="44"/>
        </w:rPr>
        <w:t>级高职专业人才培养方案</w:t>
      </w:r>
    </w:p>
    <w:p w14:paraId="196C20A6">
      <w:pPr>
        <w:rPr>
          <w:color w:val="auto"/>
          <w:sz w:val="44"/>
          <w:szCs w:val="44"/>
        </w:rPr>
      </w:pPr>
      <w:r>
        <w:rPr>
          <w:rFonts w:hint="eastAsia"/>
          <w:color w:val="auto"/>
          <w:spacing w:val="2"/>
          <w:w w:val="47"/>
          <w:kern w:val="0"/>
          <w:sz w:val="44"/>
          <w:szCs w:val="44"/>
          <w:fitText w:val="210" w:id="603089339"/>
        </w:rPr>
        <w:t>　</w:t>
      </w:r>
    </w:p>
    <w:p w14:paraId="2BC66390">
      <w:pPr>
        <w:rPr>
          <w:color w:val="auto"/>
          <w:sz w:val="44"/>
          <w:szCs w:val="44"/>
        </w:rPr>
      </w:pPr>
    </w:p>
    <w:p w14:paraId="1EA7C67C">
      <w:pPr>
        <w:rPr>
          <w:color w:val="auto"/>
          <w:sz w:val="44"/>
          <w:szCs w:val="44"/>
        </w:rPr>
      </w:pPr>
    </w:p>
    <w:p w14:paraId="6B93A87C">
      <w:pPr>
        <w:rPr>
          <w:color w:val="auto"/>
          <w:sz w:val="44"/>
          <w:szCs w:val="44"/>
        </w:rPr>
      </w:pPr>
    </w:p>
    <w:p w14:paraId="685FB1DE">
      <w:pPr>
        <w:rPr>
          <w:color w:val="auto"/>
          <w:sz w:val="44"/>
          <w:szCs w:val="44"/>
        </w:rPr>
      </w:pPr>
    </w:p>
    <w:p w14:paraId="28427662">
      <w:pPr>
        <w:rPr>
          <w:color w:val="auto"/>
          <w:sz w:val="44"/>
          <w:szCs w:val="44"/>
        </w:rPr>
      </w:pPr>
    </w:p>
    <w:p w14:paraId="0252CDF3">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ascii="宋体" w:hAnsi="宋体"/>
          <w:b/>
          <w:color w:val="auto"/>
          <w:sz w:val="44"/>
          <w:szCs w:val="44"/>
        </w:rPr>
      </w:pPr>
      <w:r>
        <w:rPr>
          <w:rFonts w:hint="eastAsia" w:ascii="宋体" w:hAnsi="宋体" w:eastAsia="宋体" w:cs="宋体"/>
          <w:b/>
          <w:color w:val="auto"/>
          <w:spacing w:val="1"/>
          <w:kern w:val="0"/>
          <w:sz w:val="44"/>
          <w:szCs w:val="44"/>
          <w:fitText w:val="2209" w:id="576001898"/>
        </w:rPr>
        <w:t>专业名称</w:t>
      </w:r>
      <w:r>
        <w:rPr>
          <w:rFonts w:hint="eastAsia" w:ascii="宋体" w:hAnsi="宋体" w:eastAsia="宋体" w:cs="宋体"/>
          <w:b/>
          <w:color w:val="auto"/>
          <w:spacing w:val="0"/>
          <w:kern w:val="0"/>
          <w:sz w:val="44"/>
          <w:szCs w:val="44"/>
          <w:fitText w:val="2209" w:id="576001898"/>
        </w:rPr>
        <w:t>：</w:t>
      </w:r>
      <w:r>
        <w:rPr>
          <w:rFonts w:hint="eastAsia" w:ascii="宋体" w:hAnsi="宋体" w:eastAsia="宋体" w:cs="宋体"/>
          <w:b/>
          <w:color w:val="auto"/>
          <w:kern w:val="0"/>
          <w:sz w:val="44"/>
          <w:szCs w:val="44"/>
          <w:lang w:val="en-US" w:eastAsia="zh-CN"/>
        </w:rPr>
        <w:t>新能源汽车技术</w:t>
      </w:r>
    </w:p>
    <w:p w14:paraId="6EE578CE">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eastAsia" w:ascii="宋体" w:hAnsi="宋体" w:eastAsia="宋体" w:cs="宋体"/>
          <w:b/>
          <w:color w:val="auto"/>
          <w:sz w:val="44"/>
          <w:szCs w:val="44"/>
          <w:lang w:eastAsia="zh-CN"/>
        </w:rPr>
      </w:pPr>
      <w:r>
        <w:rPr>
          <w:rFonts w:hint="eastAsia" w:ascii="宋体" w:hAnsi="宋体" w:eastAsia="宋体" w:cs="宋体"/>
          <w:b/>
          <w:color w:val="auto"/>
          <w:spacing w:val="1"/>
          <w:kern w:val="0"/>
          <w:sz w:val="44"/>
          <w:szCs w:val="44"/>
          <w:fitText w:val="2209" w:id="741093005"/>
        </w:rPr>
        <w:t>专业代码</w:t>
      </w:r>
      <w:r>
        <w:rPr>
          <w:rFonts w:hint="eastAsia" w:ascii="宋体" w:hAnsi="宋体" w:eastAsia="宋体" w:cs="宋体"/>
          <w:b/>
          <w:color w:val="auto"/>
          <w:spacing w:val="0"/>
          <w:kern w:val="0"/>
          <w:sz w:val="44"/>
          <w:szCs w:val="44"/>
          <w:fitText w:val="2209" w:id="741093005"/>
        </w:rPr>
        <w:t>：</w:t>
      </w:r>
      <w:r>
        <w:rPr>
          <w:rFonts w:hint="eastAsia" w:ascii="宋体" w:hAnsi="宋体" w:eastAsia="宋体" w:cs="宋体"/>
          <w:b/>
          <w:bCs/>
          <w:color w:val="auto"/>
          <w:kern w:val="0"/>
          <w:sz w:val="44"/>
          <w:szCs w:val="44"/>
          <w:lang w:val="en-US" w:eastAsia="zh-CN"/>
        </w:rPr>
        <w:t>460702</w:t>
      </w:r>
    </w:p>
    <w:p w14:paraId="2AB90DC4">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eastAsia" w:ascii="宋体" w:hAnsi="宋体" w:eastAsia="宋体" w:cs="宋体"/>
          <w:b/>
          <w:color w:val="auto"/>
          <w:kern w:val="0"/>
          <w:sz w:val="44"/>
          <w:szCs w:val="44"/>
          <w:lang w:eastAsia="zh-CN"/>
        </w:rPr>
      </w:pPr>
      <w:r>
        <w:rPr>
          <w:rFonts w:hint="eastAsia" w:ascii="宋体" w:hAnsi="宋体" w:eastAsia="宋体" w:cs="宋体"/>
          <w:b/>
          <w:color w:val="auto"/>
          <w:spacing w:val="1"/>
          <w:kern w:val="0"/>
          <w:sz w:val="44"/>
          <w:szCs w:val="44"/>
          <w:fitText w:val="2211" w:id="1015419116"/>
        </w:rPr>
        <w:t>负</w:t>
      </w:r>
      <w:r>
        <w:rPr>
          <w:rFonts w:hint="eastAsia" w:ascii="宋体" w:hAnsi="宋体" w:eastAsia="宋体" w:cs="宋体"/>
          <w:b/>
          <w:color w:val="auto"/>
          <w:spacing w:val="1"/>
          <w:kern w:val="0"/>
          <w:sz w:val="44"/>
          <w:szCs w:val="44"/>
          <w:fitText w:val="2211" w:id="1015419116"/>
          <w:lang w:val="en-US" w:eastAsia="zh-CN"/>
        </w:rPr>
        <w:t xml:space="preserve"> </w:t>
      </w:r>
      <w:r>
        <w:rPr>
          <w:rFonts w:hint="eastAsia" w:ascii="宋体" w:hAnsi="宋体" w:eastAsia="宋体" w:cs="宋体"/>
          <w:b/>
          <w:color w:val="auto"/>
          <w:spacing w:val="1"/>
          <w:kern w:val="0"/>
          <w:sz w:val="44"/>
          <w:szCs w:val="44"/>
          <w:fitText w:val="2211" w:id="1015419116"/>
        </w:rPr>
        <w:t>责</w:t>
      </w:r>
      <w:r>
        <w:rPr>
          <w:rFonts w:hint="eastAsia" w:ascii="宋体" w:hAnsi="宋体" w:eastAsia="宋体" w:cs="宋体"/>
          <w:b/>
          <w:color w:val="auto"/>
          <w:spacing w:val="1"/>
          <w:kern w:val="0"/>
          <w:sz w:val="44"/>
          <w:szCs w:val="44"/>
          <w:fitText w:val="2211" w:id="1015419116"/>
          <w:lang w:val="en-US" w:eastAsia="zh-CN"/>
        </w:rPr>
        <w:t xml:space="preserve"> </w:t>
      </w:r>
      <w:r>
        <w:rPr>
          <w:rFonts w:hint="eastAsia" w:ascii="宋体" w:hAnsi="宋体" w:eastAsia="宋体" w:cs="宋体"/>
          <w:b/>
          <w:color w:val="auto"/>
          <w:spacing w:val="1"/>
          <w:kern w:val="0"/>
          <w:sz w:val="44"/>
          <w:szCs w:val="44"/>
          <w:fitText w:val="2211" w:id="1015419116"/>
        </w:rPr>
        <w:t>人</w:t>
      </w:r>
      <w:r>
        <w:rPr>
          <w:rFonts w:hint="eastAsia" w:ascii="宋体" w:hAnsi="宋体" w:eastAsia="宋体" w:cs="宋体"/>
          <w:b/>
          <w:color w:val="auto"/>
          <w:spacing w:val="0"/>
          <w:kern w:val="0"/>
          <w:sz w:val="44"/>
          <w:szCs w:val="44"/>
          <w:fitText w:val="2211" w:id="1015419116"/>
        </w:rPr>
        <w:t>：</w:t>
      </w:r>
      <w:r>
        <w:rPr>
          <w:rFonts w:hint="eastAsia" w:ascii="宋体" w:hAnsi="宋体" w:eastAsia="宋体" w:cs="宋体"/>
          <w:b/>
          <w:color w:val="auto"/>
          <w:kern w:val="0"/>
          <w:sz w:val="44"/>
          <w:szCs w:val="44"/>
          <w:lang w:val="en-US" w:eastAsia="zh-CN"/>
        </w:rPr>
        <w:t>王海峰</w:t>
      </w:r>
    </w:p>
    <w:p w14:paraId="1E0567AA">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default" w:ascii="宋体" w:hAnsi="宋体" w:cs="宋体" w:eastAsiaTheme="minorEastAsia"/>
          <w:b/>
          <w:color w:val="auto"/>
          <w:sz w:val="44"/>
          <w:szCs w:val="44"/>
          <w:lang w:val="en-US" w:eastAsia="zh-CN"/>
        </w:rPr>
      </w:pPr>
      <w:r>
        <w:rPr>
          <w:rFonts w:hint="eastAsia" w:ascii="宋体" w:hAnsi="宋体" w:eastAsia="宋体" w:cs="宋体"/>
          <w:b/>
          <w:color w:val="auto"/>
          <w:kern w:val="0"/>
          <w:sz w:val="44"/>
          <w:szCs w:val="44"/>
        </w:rPr>
        <w:t>制定时间：</w:t>
      </w:r>
      <w:r>
        <w:rPr>
          <w:rFonts w:hint="eastAsia" w:ascii="宋体" w:hAnsi="宋体"/>
          <w:b/>
          <w:color w:val="auto"/>
          <w:kern w:val="0"/>
          <w:sz w:val="44"/>
          <w:szCs w:val="44"/>
        </w:rPr>
        <w:t>20</w:t>
      </w:r>
      <w:r>
        <w:rPr>
          <w:rFonts w:hint="eastAsia" w:ascii="宋体" w:hAnsi="宋体"/>
          <w:b/>
          <w:color w:val="auto"/>
          <w:kern w:val="0"/>
          <w:sz w:val="44"/>
          <w:szCs w:val="44"/>
          <w:lang w:val="en-US" w:eastAsia="zh-CN"/>
        </w:rPr>
        <w:t>26</w:t>
      </w:r>
      <w:r>
        <w:rPr>
          <w:rFonts w:hint="eastAsia" w:ascii="宋体" w:hAnsi="宋体"/>
          <w:b/>
          <w:color w:val="auto"/>
          <w:kern w:val="0"/>
          <w:sz w:val="44"/>
          <w:szCs w:val="44"/>
        </w:rPr>
        <w:t>年</w:t>
      </w:r>
      <w:r>
        <w:rPr>
          <w:rFonts w:hint="eastAsia" w:ascii="宋体" w:hAnsi="宋体"/>
          <w:b/>
          <w:color w:val="auto"/>
          <w:kern w:val="0"/>
          <w:sz w:val="44"/>
          <w:szCs w:val="44"/>
          <w:lang w:val="en-US" w:eastAsia="zh-CN"/>
        </w:rPr>
        <w:t>4</w:t>
      </w:r>
      <w:r>
        <w:rPr>
          <w:rFonts w:hint="eastAsia" w:ascii="宋体" w:hAnsi="宋体"/>
          <w:b/>
          <w:color w:val="auto"/>
          <w:kern w:val="0"/>
          <w:sz w:val="44"/>
          <w:szCs w:val="44"/>
        </w:rPr>
        <w:t>月</w:t>
      </w:r>
    </w:p>
    <w:p w14:paraId="6274CCCC">
      <w:pPr>
        <w:rPr>
          <w:rFonts w:ascii="宋体" w:hAnsi="宋体" w:eastAsia="宋体" w:cs="宋体"/>
          <w:b/>
          <w:color w:val="auto"/>
          <w:sz w:val="44"/>
          <w:szCs w:val="44"/>
        </w:rPr>
      </w:pPr>
    </w:p>
    <w:p w14:paraId="79E7EA53">
      <w:pPr>
        <w:rPr>
          <w:rFonts w:ascii="宋体" w:hAnsi="宋体" w:eastAsia="宋体" w:cs="宋体"/>
          <w:b/>
          <w:color w:val="auto"/>
          <w:sz w:val="44"/>
          <w:szCs w:val="44"/>
        </w:rPr>
      </w:pPr>
    </w:p>
    <w:p w14:paraId="3F8B616D">
      <w:pPr>
        <w:rPr>
          <w:rFonts w:ascii="宋体" w:hAnsi="宋体" w:eastAsia="宋体" w:cs="宋体"/>
          <w:b/>
          <w:color w:val="auto"/>
          <w:sz w:val="44"/>
          <w:szCs w:val="44"/>
        </w:rPr>
      </w:pPr>
    </w:p>
    <w:p w14:paraId="1FB5713C">
      <w:pPr>
        <w:rPr>
          <w:rFonts w:ascii="宋体" w:hAnsi="宋体" w:eastAsia="宋体" w:cs="宋体"/>
          <w:b/>
          <w:color w:val="auto"/>
          <w:sz w:val="44"/>
          <w:szCs w:val="44"/>
        </w:rPr>
      </w:pPr>
    </w:p>
    <w:p w14:paraId="3C8D7025">
      <w:pPr>
        <w:rPr>
          <w:rFonts w:ascii="宋体" w:hAnsi="宋体" w:eastAsia="宋体" w:cs="宋体"/>
          <w:b/>
          <w:color w:val="auto"/>
          <w:sz w:val="44"/>
          <w:szCs w:val="44"/>
        </w:rPr>
      </w:pPr>
    </w:p>
    <w:p w14:paraId="63F491A0">
      <w:pPr>
        <w:rPr>
          <w:rFonts w:ascii="宋体" w:hAnsi="宋体" w:eastAsia="宋体" w:cs="宋体"/>
          <w:b/>
          <w:color w:val="auto"/>
          <w:sz w:val="44"/>
          <w:szCs w:val="44"/>
        </w:rPr>
      </w:pPr>
    </w:p>
    <w:p w14:paraId="3051810B">
      <w:pPr>
        <w:rPr>
          <w:rFonts w:ascii="宋体" w:hAnsi="宋体" w:eastAsia="宋体" w:cs="宋体"/>
          <w:b/>
          <w:color w:val="auto"/>
          <w:sz w:val="44"/>
          <w:szCs w:val="44"/>
        </w:rPr>
      </w:pPr>
    </w:p>
    <w:p w14:paraId="575A9CDA">
      <w:pPr>
        <w:jc w:val="center"/>
        <w:rPr>
          <w:rFonts w:hint="eastAsia" w:ascii="宋体" w:hAnsi="宋体" w:eastAsia="宋体" w:cs="宋体"/>
          <w:b/>
          <w:color w:val="auto"/>
          <w:kern w:val="0"/>
          <w:sz w:val="44"/>
          <w:szCs w:val="44"/>
          <w:lang w:val="en-US" w:eastAsia="zh-CN"/>
        </w:rPr>
      </w:pPr>
      <w:r>
        <w:rPr>
          <w:rFonts w:hint="eastAsia" w:ascii="宋体" w:hAnsi="宋体" w:eastAsia="宋体" w:cs="宋体"/>
          <w:b/>
          <w:color w:val="auto"/>
          <w:spacing w:val="13"/>
          <w:w w:val="100"/>
          <w:kern w:val="0"/>
          <w:sz w:val="44"/>
          <w:szCs w:val="44"/>
          <w:fitText w:val="3244" w:id="106632220"/>
        </w:rPr>
        <w:t>二〇二</w:t>
      </w:r>
      <w:r>
        <w:rPr>
          <w:rFonts w:hint="eastAsia" w:ascii="宋体" w:hAnsi="宋体" w:eastAsia="宋体" w:cs="宋体"/>
          <w:b/>
          <w:color w:val="auto"/>
          <w:spacing w:val="13"/>
          <w:w w:val="100"/>
          <w:kern w:val="0"/>
          <w:sz w:val="44"/>
          <w:szCs w:val="44"/>
          <w:fitText w:val="3244" w:id="106632220"/>
          <w:lang w:val="en-US" w:eastAsia="zh-CN"/>
        </w:rPr>
        <w:t>六</w:t>
      </w:r>
      <w:r>
        <w:rPr>
          <w:rFonts w:hint="eastAsia" w:ascii="宋体" w:hAnsi="宋体" w:eastAsia="宋体" w:cs="宋体"/>
          <w:b/>
          <w:color w:val="auto"/>
          <w:spacing w:val="13"/>
          <w:w w:val="100"/>
          <w:kern w:val="0"/>
          <w:sz w:val="44"/>
          <w:szCs w:val="44"/>
          <w:fitText w:val="3244" w:id="106632220"/>
        </w:rPr>
        <w:t>年</w:t>
      </w:r>
      <w:r>
        <w:rPr>
          <w:rFonts w:hint="eastAsia" w:ascii="宋体" w:hAnsi="宋体" w:eastAsia="宋体" w:cs="宋体"/>
          <w:b/>
          <w:color w:val="auto"/>
          <w:spacing w:val="13"/>
          <w:w w:val="100"/>
          <w:kern w:val="0"/>
          <w:sz w:val="44"/>
          <w:szCs w:val="44"/>
          <w:fitText w:val="3244" w:id="106632220"/>
          <w:lang w:val="en-US" w:eastAsia="zh-CN"/>
        </w:rPr>
        <w:t>四</w:t>
      </w:r>
      <w:r>
        <w:rPr>
          <w:rFonts w:hint="eastAsia" w:ascii="宋体" w:hAnsi="宋体" w:eastAsia="宋体" w:cs="宋体"/>
          <w:b/>
          <w:color w:val="auto"/>
          <w:spacing w:val="4"/>
          <w:w w:val="100"/>
          <w:kern w:val="0"/>
          <w:sz w:val="44"/>
          <w:szCs w:val="44"/>
          <w:fitText w:val="3244" w:id="106632220"/>
        </w:rPr>
        <w:t>月</w:t>
      </w:r>
    </w:p>
    <w:p w14:paraId="1C03F1B7">
      <w:pPr>
        <w:jc w:val="center"/>
        <w:rPr>
          <w:rFonts w:hint="eastAsia" w:ascii="宋体" w:hAnsi="宋体" w:eastAsia="宋体" w:cs="宋体"/>
          <w:b/>
          <w:color w:val="auto"/>
          <w:kern w:val="0"/>
          <w:sz w:val="44"/>
          <w:szCs w:val="44"/>
          <w:lang w:val="en-US" w:eastAsia="zh-CN"/>
        </w:rPr>
      </w:pPr>
    </w:p>
    <w:p w14:paraId="236F9A02">
      <w:pPr>
        <w:jc w:val="both"/>
        <w:rPr>
          <w:rFonts w:hint="eastAsia" w:ascii="宋体" w:hAnsi="宋体" w:eastAsia="宋体" w:cs="宋体"/>
          <w:b/>
          <w:color w:val="auto"/>
          <w:kern w:val="0"/>
          <w:sz w:val="44"/>
          <w:szCs w:val="44"/>
          <w:lang w:val="en-US" w:eastAsia="zh-CN"/>
        </w:rPr>
      </w:pPr>
    </w:p>
    <w:p w14:paraId="100D9B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b/>
          <w:color w:val="000000"/>
          <w:sz w:val="32"/>
          <w:szCs w:val="32"/>
        </w:rPr>
      </w:pPr>
      <w:r>
        <w:rPr>
          <w:rFonts w:hint="eastAsia" w:asciiTheme="minorEastAsia" w:hAnsiTheme="minorEastAsia"/>
          <w:b/>
          <w:color w:val="000000"/>
          <w:sz w:val="32"/>
          <w:szCs w:val="32"/>
        </w:rPr>
        <w:t>编制说明</w:t>
      </w:r>
    </w:p>
    <w:p w14:paraId="5579D73F">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olor w:val="000000"/>
          <w:kern w:val="0"/>
          <w:sz w:val="32"/>
          <w:szCs w:val="32"/>
        </w:rPr>
      </w:pPr>
      <w:r>
        <w:rPr>
          <w:rFonts w:hint="eastAsia" w:ascii="仿宋" w:hAnsi="仿宋" w:eastAsia="仿宋"/>
          <w:color w:val="000000"/>
          <w:kern w:val="0"/>
          <w:sz w:val="32"/>
          <w:szCs w:val="32"/>
        </w:rPr>
        <w:t>按照教育部《关于组织做好职业院校专业人才培养方案制订与实施工作的通知》（教职成司函〔2019〕61号）和《省教育厅关于开展职业院校专业人才培养方案制订与实施工作的通知》要求，为贯彻落实《国家职业教育改革实施方案》、《关于职业院校专业人才培养方案制订与实施工作的指导意见》，对标《中</w:t>
      </w:r>
      <w:r>
        <w:rPr>
          <w:rFonts w:hint="eastAsia" w:ascii="仿宋" w:hAnsi="仿宋" w:eastAsia="仿宋"/>
          <w:color w:val="000000"/>
          <w:kern w:val="0"/>
          <w:sz w:val="32"/>
          <w:szCs w:val="32"/>
          <w:lang w:val="en-US" w:eastAsia="zh-CN"/>
        </w:rPr>
        <w:t>华</w:t>
      </w:r>
      <w:r>
        <w:rPr>
          <w:rFonts w:hint="eastAsia" w:ascii="仿宋" w:hAnsi="仿宋" w:eastAsia="仿宋"/>
          <w:color w:val="000000"/>
          <w:kern w:val="0"/>
          <w:sz w:val="32"/>
          <w:szCs w:val="32"/>
        </w:rPr>
        <w:t>人民共和国教育部职业教育专业教学标准-202</w:t>
      </w:r>
      <w:r>
        <w:rPr>
          <w:rFonts w:hint="eastAsia" w:ascii="仿宋" w:hAnsi="仿宋" w:eastAsia="仿宋"/>
          <w:color w:val="000000"/>
          <w:kern w:val="0"/>
          <w:sz w:val="32"/>
          <w:szCs w:val="32"/>
          <w:lang w:val="en-US" w:eastAsia="zh-CN"/>
        </w:rPr>
        <w:t>6</w:t>
      </w:r>
      <w:r>
        <w:rPr>
          <w:rFonts w:hint="eastAsia" w:ascii="仿宋" w:hAnsi="仿宋" w:eastAsia="仿宋"/>
          <w:color w:val="000000"/>
          <w:kern w:val="0"/>
          <w:sz w:val="32"/>
          <w:szCs w:val="32"/>
        </w:rPr>
        <w:t>年修（制）订》文件要求，扎实推进国家专业教学标准落地实施，提升职业教育质量，制定本专业人才培养方案。</w:t>
      </w:r>
    </w:p>
    <w:p w14:paraId="0C37FC54">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rPr>
      </w:pPr>
      <w:r>
        <w:rPr>
          <w:rFonts w:hint="eastAsia" w:ascii="仿宋" w:hAnsi="仿宋" w:eastAsia="仿宋"/>
          <w:color w:val="000000"/>
          <w:kern w:val="0"/>
          <w:sz w:val="32"/>
          <w:szCs w:val="32"/>
        </w:rPr>
        <w:t>学院与中德诺浩（北京）教育科技股份有限公司</w:t>
      </w:r>
      <w:r>
        <w:rPr>
          <w:rFonts w:hint="eastAsia" w:ascii="仿宋" w:hAnsi="仿宋" w:eastAsia="仿宋"/>
          <w:color w:val="000000"/>
          <w:kern w:val="0"/>
          <w:sz w:val="32"/>
          <w:szCs w:val="32"/>
          <w:lang w:eastAsia="zh-CN"/>
        </w:rPr>
        <w:t>、安盈汽车销售服务有限公司、</w:t>
      </w:r>
      <w:r>
        <w:rPr>
          <w:rFonts w:hint="eastAsia" w:ascii="仿宋" w:hAnsi="仿宋" w:eastAsia="仿宋"/>
          <w:color w:val="000000"/>
          <w:kern w:val="0"/>
          <w:sz w:val="32"/>
          <w:szCs w:val="32"/>
        </w:rPr>
        <w:t>安诚轿车销售服务有限公司等企业共同确立培养目标，依据岗位、工作任务和职业能力设置课程，优化了人才培养方案课程体系和课程结构。本方案由汽车类专业教学团队、中德诺浩（北京）教育科技股份有限公司</w:t>
      </w:r>
      <w:r>
        <w:rPr>
          <w:rFonts w:hint="eastAsia" w:ascii="仿宋" w:hAnsi="仿宋" w:eastAsia="仿宋"/>
          <w:color w:val="000000"/>
          <w:kern w:val="0"/>
          <w:sz w:val="32"/>
          <w:szCs w:val="32"/>
          <w:lang w:eastAsia="zh-CN"/>
        </w:rPr>
        <w:t>、安盈汽车销售服务有限公司、</w:t>
      </w:r>
      <w:r>
        <w:rPr>
          <w:rFonts w:hint="eastAsia" w:ascii="仿宋" w:hAnsi="仿宋" w:eastAsia="仿宋"/>
          <w:color w:val="000000"/>
          <w:kern w:val="0"/>
          <w:sz w:val="32"/>
          <w:szCs w:val="32"/>
        </w:rPr>
        <w:t>安诚轿车销售服务有限公司人员共同研究讨论编制。</w:t>
      </w:r>
    </w:p>
    <w:p w14:paraId="74D88F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b/>
          <w:color w:val="000000"/>
          <w:sz w:val="32"/>
          <w:szCs w:val="32"/>
        </w:rPr>
      </w:pPr>
      <w:r>
        <w:rPr>
          <w:rFonts w:hint="eastAsia" w:asciiTheme="minorEastAsia" w:hAnsiTheme="minorEastAsia"/>
          <w:b/>
          <w:color w:val="000000"/>
          <w:sz w:val="32"/>
          <w:szCs w:val="32"/>
        </w:rPr>
        <w:t>主要编制人员</w:t>
      </w:r>
    </w:p>
    <w:tbl>
      <w:tblPr>
        <w:tblStyle w:val="17"/>
        <w:tblW w:w="9281"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479"/>
        <w:gridCol w:w="6240"/>
        <w:gridCol w:w="1562"/>
      </w:tblGrid>
      <w:tr w14:paraId="12D89FD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79" w:type="dxa"/>
            <w:tcBorders>
              <w:top w:val="single" w:color="auto" w:sz="4" w:space="0"/>
              <w:left w:val="single" w:color="auto" w:sz="4" w:space="0"/>
            </w:tcBorders>
            <w:noWrap w:val="0"/>
            <w:vAlign w:val="center"/>
          </w:tcPr>
          <w:p w14:paraId="28843DC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b/>
                <w:bCs/>
                <w:color w:val="auto"/>
                <w:kern w:val="0"/>
                <w:sz w:val="24"/>
                <w:szCs w:val="24"/>
              </w:rPr>
            </w:pPr>
            <w:r>
              <w:rPr>
                <w:rFonts w:hint="eastAsia" w:ascii="仿宋" w:hAnsi="仿宋" w:eastAsia="仿宋" w:cs="Times New Roman"/>
                <w:color w:val="auto"/>
                <w:kern w:val="0"/>
                <w:sz w:val="24"/>
                <w:szCs w:val="24"/>
                <w:highlight w:val="none"/>
                <w:lang w:val="en-US" w:eastAsia="zh-CN"/>
              </w:rPr>
              <w:t>姓名</w:t>
            </w:r>
          </w:p>
        </w:tc>
        <w:tc>
          <w:tcPr>
            <w:tcW w:w="6240" w:type="dxa"/>
            <w:tcBorders>
              <w:top w:val="single" w:color="auto" w:sz="4" w:space="0"/>
            </w:tcBorders>
            <w:noWrap w:val="0"/>
            <w:vAlign w:val="center"/>
          </w:tcPr>
          <w:p w14:paraId="0D973DF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b/>
                <w:bCs/>
                <w:color w:val="auto"/>
                <w:kern w:val="0"/>
                <w:sz w:val="24"/>
                <w:szCs w:val="24"/>
              </w:rPr>
            </w:pPr>
            <w:r>
              <w:rPr>
                <w:rFonts w:hint="eastAsia" w:ascii="仿宋" w:hAnsi="仿宋" w:eastAsia="仿宋" w:cs="Times New Roman"/>
                <w:color w:val="auto"/>
                <w:kern w:val="0"/>
                <w:sz w:val="24"/>
                <w:szCs w:val="24"/>
                <w:highlight w:val="none"/>
                <w:lang w:val="en-US" w:eastAsia="zh-CN"/>
              </w:rPr>
              <w:t>单位/职务</w:t>
            </w:r>
          </w:p>
        </w:tc>
        <w:tc>
          <w:tcPr>
            <w:tcW w:w="1562" w:type="dxa"/>
            <w:tcBorders>
              <w:top w:val="single" w:color="auto" w:sz="4" w:space="0"/>
              <w:right w:val="single" w:color="auto" w:sz="4" w:space="0"/>
            </w:tcBorders>
            <w:noWrap w:val="0"/>
            <w:vAlign w:val="center"/>
          </w:tcPr>
          <w:p w14:paraId="3892DBB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b/>
                <w:bCs/>
                <w:color w:val="auto"/>
                <w:kern w:val="0"/>
                <w:sz w:val="24"/>
                <w:szCs w:val="24"/>
              </w:rPr>
            </w:pPr>
            <w:r>
              <w:rPr>
                <w:rFonts w:hint="eastAsia" w:ascii="仿宋" w:hAnsi="仿宋" w:eastAsia="仿宋" w:cs="Times New Roman"/>
                <w:color w:val="auto"/>
                <w:kern w:val="0"/>
                <w:sz w:val="24"/>
                <w:szCs w:val="24"/>
                <w:highlight w:val="none"/>
                <w:lang w:val="en-US" w:eastAsia="zh-CN"/>
              </w:rPr>
              <w:t>职称</w:t>
            </w:r>
          </w:p>
        </w:tc>
      </w:tr>
      <w:tr w14:paraId="1A63A73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79" w:type="dxa"/>
            <w:tcBorders>
              <w:left w:val="single" w:color="auto" w:sz="4" w:space="0"/>
            </w:tcBorders>
            <w:shd w:val="clear" w:color="auto" w:fill="auto"/>
            <w:noWrap w:val="0"/>
            <w:vAlign w:val="center"/>
          </w:tcPr>
          <w:p w14:paraId="54E2A23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王海峰</w:t>
            </w:r>
          </w:p>
        </w:tc>
        <w:tc>
          <w:tcPr>
            <w:tcW w:w="6240" w:type="dxa"/>
            <w:shd w:val="clear" w:color="auto" w:fill="auto"/>
            <w:noWrap w:val="0"/>
            <w:vAlign w:val="center"/>
          </w:tcPr>
          <w:p w14:paraId="47F4402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黑龙江农业职业技术学院/机电工程系/党总支书记</w:t>
            </w:r>
          </w:p>
        </w:tc>
        <w:tc>
          <w:tcPr>
            <w:tcW w:w="1562" w:type="dxa"/>
            <w:tcBorders>
              <w:right w:val="single" w:color="auto" w:sz="4" w:space="0"/>
            </w:tcBorders>
            <w:shd w:val="clear" w:color="auto" w:fill="auto"/>
            <w:noWrap w:val="0"/>
            <w:vAlign w:val="center"/>
          </w:tcPr>
          <w:p w14:paraId="75AEA82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副教授</w:t>
            </w:r>
          </w:p>
        </w:tc>
      </w:tr>
      <w:tr w14:paraId="55B0629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79" w:type="dxa"/>
            <w:tcBorders>
              <w:left w:val="single" w:color="auto" w:sz="4" w:space="0"/>
            </w:tcBorders>
            <w:shd w:val="clear" w:color="auto" w:fill="auto"/>
            <w:noWrap w:val="0"/>
            <w:vAlign w:val="center"/>
          </w:tcPr>
          <w:p w14:paraId="1DCDB99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尹大明</w:t>
            </w:r>
          </w:p>
        </w:tc>
        <w:tc>
          <w:tcPr>
            <w:tcW w:w="6240" w:type="dxa"/>
            <w:shd w:val="clear" w:color="auto" w:fill="auto"/>
            <w:noWrap w:val="0"/>
            <w:vAlign w:val="center"/>
          </w:tcPr>
          <w:p w14:paraId="1299D22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中德诺浩（北京）教育科技股份有限公司/运营支持部总监</w:t>
            </w:r>
          </w:p>
        </w:tc>
        <w:tc>
          <w:tcPr>
            <w:tcW w:w="1562" w:type="dxa"/>
            <w:tcBorders>
              <w:right w:val="single" w:color="auto" w:sz="4" w:space="0"/>
            </w:tcBorders>
            <w:shd w:val="clear" w:color="auto" w:fill="auto"/>
            <w:noWrap w:val="0"/>
            <w:vAlign w:val="center"/>
          </w:tcPr>
          <w:p w14:paraId="09BC3B1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工程师</w:t>
            </w:r>
          </w:p>
        </w:tc>
      </w:tr>
      <w:tr w14:paraId="0B9B619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79" w:type="dxa"/>
            <w:tcBorders>
              <w:left w:val="single" w:color="auto" w:sz="4" w:space="0"/>
            </w:tcBorders>
            <w:shd w:val="clear" w:color="auto" w:fill="auto"/>
            <w:noWrap w:val="0"/>
            <w:vAlign w:val="center"/>
          </w:tcPr>
          <w:p w14:paraId="6E08AAD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秦健</w:t>
            </w:r>
          </w:p>
        </w:tc>
        <w:tc>
          <w:tcPr>
            <w:tcW w:w="6240" w:type="dxa"/>
            <w:shd w:val="clear" w:color="auto" w:fill="auto"/>
            <w:noWrap w:val="0"/>
            <w:vAlign w:val="center"/>
          </w:tcPr>
          <w:p w14:paraId="3BC3FEE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中德诺浩（北京）教育科技股份有限公司/事业部总经理</w:t>
            </w:r>
          </w:p>
        </w:tc>
        <w:tc>
          <w:tcPr>
            <w:tcW w:w="1562" w:type="dxa"/>
            <w:tcBorders>
              <w:right w:val="single" w:color="auto" w:sz="4" w:space="0"/>
            </w:tcBorders>
            <w:shd w:val="clear" w:color="auto" w:fill="auto"/>
            <w:noWrap w:val="0"/>
            <w:vAlign w:val="center"/>
          </w:tcPr>
          <w:p w14:paraId="54A4855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工程师</w:t>
            </w:r>
          </w:p>
        </w:tc>
      </w:tr>
      <w:tr w14:paraId="2828E86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79" w:type="dxa"/>
            <w:tcBorders>
              <w:left w:val="single" w:color="auto" w:sz="4" w:space="0"/>
            </w:tcBorders>
            <w:shd w:val="clear" w:color="auto" w:fill="auto"/>
            <w:noWrap w:val="0"/>
            <w:vAlign w:val="center"/>
          </w:tcPr>
          <w:p w14:paraId="73C609D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姜忠庭</w:t>
            </w:r>
          </w:p>
        </w:tc>
        <w:tc>
          <w:tcPr>
            <w:tcW w:w="6240" w:type="dxa"/>
            <w:shd w:val="clear" w:color="auto" w:fill="auto"/>
            <w:noWrap w:val="0"/>
            <w:vAlign w:val="center"/>
          </w:tcPr>
          <w:p w14:paraId="7E94790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rPr>
            </w:pPr>
            <w:r>
              <w:rPr>
                <w:rFonts w:hint="eastAsia" w:ascii="仿宋" w:hAnsi="仿宋" w:eastAsia="仿宋" w:cs="Times New Roman"/>
                <w:color w:val="auto"/>
                <w:kern w:val="0"/>
                <w:sz w:val="24"/>
                <w:szCs w:val="24"/>
                <w:highlight w:val="none"/>
                <w:lang w:val="en-US" w:eastAsia="zh-CN"/>
              </w:rPr>
              <w:t>安盈汽车销售服务有限公司/经理</w:t>
            </w:r>
          </w:p>
        </w:tc>
        <w:tc>
          <w:tcPr>
            <w:tcW w:w="1562" w:type="dxa"/>
            <w:tcBorders>
              <w:right w:val="single" w:color="auto" w:sz="4" w:space="0"/>
            </w:tcBorders>
            <w:shd w:val="clear" w:color="auto" w:fill="auto"/>
            <w:noWrap w:val="0"/>
            <w:vAlign w:val="center"/>
          </w:tcPr>
          <w:p w14:paraId="21C6871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rPr>
            </w:pPr>
            <w:r>
              <w:rPr>
                <w:rFonts w:hint="eastAsia" w:ascii="仿宋" w:hAnsi="仿宋" w:eastAsia="仿宋" w:cs="Times New Roman"/>
                <w:color w:val="auto"/>
                <w:kern w:val="0"/>
                <w:sz w:val="24"/>
                <w:szCs w:val="24"/>
                <w:highlight w:val="none"/>
                <w:lang w:val="en-US" w:eastAsia="zh-CN"/>
              </w:rPr>
              <w:t>工程师</w:t>
            </w:r>
          </w:p>
        </w:tc>
      </w:tr>
      <w:tr w14:paraId="0186186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79" w:type="dxa"/>
            <w:tcBorders>
              <w:left w:val="single" w:color="auto" w:sz="4" w:space="0"/>
            </w:tcBorders>
            <w:shd w:val="clear" w:color="auto" w:fill="auto"/>
            <w:noWrap w:val="0"/>
            <w:vAlign w:val="center"/>
          </w:tcPr>
          <w:p w14:paraId="3025588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袁春刚</w:t>
            </w:r>
          </w:p>
        </w:tc>
        <w:tc>
          <w:tcPr>
            <w:tcW w:w="6240" w:type="dxa"/>
            <w:shd w:val="clear" w:color="auto" w:fill="auto"/>
            <w:noWrap w:val="0"/>
            <w:vAlign w:val="center"/>
          </w:tcPr>
          <w:p w14:paraId="1F2CAD3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rPr>
            </w:pPr>
            <w:r>
              <w:rPr>
                <w:rFonts w:hint="eastAsia" w:ascii="仿宋" w:hAnsi="仿宋" w:eastAsia="仿宋" w:cs="Times New Roman"/>
                <w:color w:val="auto"/>
                <w:kern w:val="0"/>
                <w:sz w:val="24"/>
                <w:szCs w:val="24"/>
                <w:highlight w:val="none"/>
                <w:lang w:val="en-US" w:eastAsia="zh-CN"/>
              </w:rPr>
              <w:t>安诚轿车销售服务有限公司/经理</w:t>
            </w:r>
          </w:p>
        </w:tc>
        <w:tc>
          <w:tcPr>
            <w:tcW w:w="1562" w:type="dxa"/>
            <w:tcBorders>
              <w:right w:val="single" w:color="auto" w:sz="4" w:space="0"/>
            </w:tcBorders>
            <w:shd w:val="clear" w:color="auto" w:fill="auto"/>
            <w:noWrap w:val="0"/>
            <w:vAlign w:val="center"/>
          </w:tcPr>
          <w:p w14:paraId="53B3A08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rPr>
            </w:pPr>
            <w:r>
              <w:rPr>
                <w:rFonts w:hint="eastAsia" w:ascii="仿宋" w:hAnsi="仿宋" w:eastAsia="仿宋" w:cs="Times New Roman"/>
                <w:color w:val="auto"/>
                <w:kern w:val="0"/>
                <w:sz w:val="24"/>
                <w:szCs w:val="24"/>
                <w:highlight w:val="none"/>
                <w:lang w:val="en-US" w:eastAsia="zh-CN"/>
              </w:rPr>
              <w:t>工程师</w:t>
            </w:r>
          </w:p>
        </w:tc>
      </w:tr>
      <w:tr w14:paraId="3E6F8F0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79" w:type="dxa"/>
            <w:tcBorders>
              <w:left w:val="single" w:color="auto" w:sz="4" w:space="0"/>
            </w:tcBorders>
            <w:shd w:val="clear" w:color="auto" w:fill="auto"/>
            <w:noWrap w:val="0"/>
            <w:vAlign w:val="center"/>
          </w:tcPr>
          <w:p w14:paraId="7165D20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王德成</w:t>
            </w:r>
          </w:p>
        </w:tc>
        <w:tc>
          <w:tcPr>
            <w:tcW w:w="6240" w:type="dxa"/>
            <w:shd w:val="clear" w:color="auto" w:fill="auto"/>
            <w:noWrap w:val="0"/>
            <w:vAlign w:val="center"/>
          </w:tcPr>
          <w:p w14:paraId="267554E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562" w:type="dxa"/>
            <w:tcBorders>
              <w:right w:val="single" w:color="auto" w:sz="4" w:space="0"/>
            </w:tcBorders>
            <w:shd w:val="clear" w:color="auto" w:fill="auto"/>
            <w:noWrap w:val="0"/>
            <w:vAlign w:val="center"/>
          </w:tcPr>
          <w:p w14:paraId="6D11315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副教授</w:t>
            </w:r>
          </w:p>
        </w:tc>
      </w:tr>
      <w:tr w14:paraId="42BB5B0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79" w:type="dxa"/>
            <w:tcBorders>
              <w:left w:val="single" w:color="auto" w:sz="4" w:space="0"/>
            </w:tcBorders>
            <w:shd w:val="clear" w:color="auto" w:fill="auto"/>
            <w:noWrap w:val="0"/>
            <w:vAlign w:val="center"/>
          </w:tcPr>
          <w:p w14:paraId="1B04897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王萍</w:t>
            </w:r>
          </w:p>
        </w:tc>
        <w:tc>
          <w:tcPr>
            <w:tcW w:w="6240" w:type="dxa"/>
            <w:shd w:val="clear" w:color="auto" w:fill="auto"/>
            <w:noWrap w:val="0"/>
            <w:vAlign w:val="center"/>
          </w:tcPr>
          <w:p w14:paraId="1B3EA5E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562" w:type="dxa"/>
            <w:tcBorders>
              <w:right w:val="single" w:color="auto" w:sz="4" w:space="0"/>
            </w:tcBorders>
            <w:shd w:val="clear" w:color="auto" w:fill="auto"/>
            <w:noWrap w:val="0"/>
            <w:vAlign w:val="center"/>
          </w:tcPr>
          <w:p w14:paraId="25BB548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副教授</w:t>
            </w:r>
          </w:p>
        </w:tc>
      </w:tr>
      <w:tr w14:paraId="0EF8701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79" w:type="dxa"/>
            <w:tcBorders>
              <w:left w:val="single" w:color="auto" w:sz="4" w:space="0"/>
            </w:tcBorders>
            <w:shd w:val="clear" w:color="auto" w:fill="auto"/>
            <w:noWrap w:val="0"/>
            <w:vAlign w:val="center"/>
          </w:tcPr>
          <w:p w14:paraId="49505D2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田雪萍</w:t>
            </w:r>
          </w:p>
        </w:tc>
        <w:tc>
          <w:tcPr>
            <w:tcW w:w="6240" w:type="dxa"/>
            <w:shd w:val="clear" w:color="auto" w:fill="auto"/>
            <w:noWrap w:val="0"/>
            <w:vAlign w:val="center"/>
          </w:tcPr>
          <w:p w14:paraId="751C9E1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562" w:type="dxa"/>
            <w:tcBorders>
              <w:right w:val="single" w:color="auto" w:sz="4" w:space="0"/>
            </w:tcBorders>
            <w:shd w:val="clear" w:color="auto" w:fill="auto"/>
            <w:noWrap w:val="0"/>
            <w:vAlign w:val="center"/>
          </w:tcPr>
          <w:p w14:paraId="4047754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讲师</w:t>
            </w:r>
          </w:p>
        </w:tc>
      </w:tr>
      <w:tr w14:paraId="4C0E73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79" w:type="dxa"/>
            <w:tcBorders>
              <w:left w:val="single" w:color="auto" w:sz="4" w:space="0"/>
            </w:tcBorders>
            <w:shd w:val="clear" w:color="auto" w:fill="auto"/>
            <w:noWrap w:val="0"/>
            <w:vAlign w:val="center"/>
          </w:tcPr>
          <w:p w14:paraId="7356BE7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李佳妮</w:t>
            </w:r>
          </w:p>
        </w:tc>
        <w:tc>
          <w:tcPr>
            <w:tcW w:w="6240" w:type="dxa"/>
            <w:shd w:val="clear" w:color="auto" w:fill="auto"/>
            <w:noWrap w:val="0"/>
            <w:vAlign w:val="center"/>
          </w:tcPr>
          <w:p w14:paraId="64853C3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562" w:type="dxa"/>
            <w:tcBorders>
              <w:right w:val="single" w:color="auto" w:sz="4" w:space="0"/>
            </w:tcBorders>
            <w:shd w:val="clear" w:color="auto" w:fill="auto"/>
            <w:noWrap w:val="0"/>
            <w:vAlign w:val="center"/>
          </w:tcPr>
          <w:p w14:paraId="0519C5F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讲师</w:t>
            </w:r>
          </w:p>
        </w:tc>
      </w:tr>
      <w:tr w14:paraId="6DDB0FD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79" w:type="dxa"/>
            <w:tcBorders>
              <w:left w:val="single" w:color="auto" w:sz="4" w:space="0"/>
            </w:tcBorders>
            <w:shd w:val="clear" w:color="auto" w:fill="auto"/>
            <w:noWrap w:val="0"/>
            <w:vAlign w:val="center"/>
          </w:tcPr>
          <w:p w14:paraId="778A28E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张硕</w:t>
            </w:r>
          </w:p>
        </w:tc>
        <w:tc>
          <w:tcPr>
            <w:tcW w:w="6240" w:type="dxa"/>
            <w:shd w:val="clear" w:color="auto" w:fill="auto"/>
            <w:noWrap w:val="0"/>
            <w:vAlign w:val="center"/>
          </w:tcPr>
          <w:p w14:paraId="41CC221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562" w:type="dxa"/>
            <w:tcBorders>
              <w:right w:val="single" w:color="auto" w:sz="4" w:space="0"/>
            </w:tcBorders>
            <w:shd w:val="clear" w:color="auto" w:fill="auto"/>
            <w:noWrap w:val="0"/>
            <w:vAlign w:val="center"/>
          </w:tcPr>
          <w:p w14:paraId="0AF2BAB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rPr>
            </w:pPr>
            <w:r>
              <w:rPr>
                <w:rFonts w:hint="eastAsia" w:ascii="仿宋" w:hAnsi="仿宋" w:eastAsia="仿宋" w:cs="Times New Roman"/>
                <w:color w:val="auto"/>
                <w:kern w:val="0"/>
                <w:sz w:val="24"/>
                <w:szCs w:val="24"/>
                <w:highlight w:val="none"/>
                <w:lang w:val="en-US" w:eastAsia="zh-CN"/>
              </w:rPr>
              <w:t>助教</w:t>
            </w:r>
          </w:p>
        </w:tc>
      </w:tr>
      <w:tr w14:paraId="71F8C30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79" w:type="dxa"/>
            <w:tcBorders>
              <w:left w:val="single" w:color="auto" w:sz="4" w:space="0"/>
              <w:bottom w:val="single" w:color="auto" w:sz="4" w:space="0"/>
            </w:tcBorders>
            <w:shd w:val="clear" w:color="auto" w:fill="auto"/>
            <w:noWrap w:val="0"/>
            <w:vAlign w:val="center"/>
          </w:tcPr>
          <w:p w14:paraId="749F317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lang w:val="en-US" w:eastAsia="zh-CN"/>
              </w:rPr>
            </w:pPr>
            <w:r>
              <w:rPr>
                <w:rFonts w:hint="eastAsia" w:ascii="仿宋" w:hAnsi="仿宋" w:eastAsia="仿宋" w:cs="Times New Roman"/>
                <w:color w:val="auto"/>
                <w:kern w:val="0"/>
                <w:sz w:val="24"/>
                <w:szCs w:val="24"/>
                <w:highlight w:val="none"/>
                <w:lang w:val="en-US" w:eastAsia="zh-CN"/>
              </w:rPr>
              <w:t>孙运江</w:t>
            </w:r>
          </w:p>
        </w:tc>
        <w:tc>
          <w:tcPr>
            <w:tcW w:w="6240" w:type="dxa"/>
            <w:tcBorders>
              <w:bottom w:val="single" w:color="auto" w:sz="4" w:space="0"/>
            </w:tcBorders>
            <w:shd w:val="clear" w:color="auto" w:fill="auto"/>
            <w:noWrap w:val="0"/>
            <w:vAlign w:val="center"/>
          </w:tcPr>
          <w:p w14:paraId="2019048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562" w:type="dxa"/>
            <w:tcBorders>
              <w:bottom w:val="single" w:color="auto" w:sz="4" w:space="0"/>
              <w:right w:val="single" w:color="auto" w:sz="4" w:space="0"/>
            </w:tcBorders>
            <w:shd w:val="clear" w:color="auto" w:fill="auto"/>
            <w:noWrap w:val="0"/>
            <w:vAlign w:val="center"/>
          </w:tcPr>
          <w:p w14:paraId="4912D5C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 w:val="24"/>
                <w:szCs w:val="24"/>
              </w:rPr>
            </w:pPr>
            <w:r>
              <w:rPr>
                <w:rFonts w:hint="eastAsia" w:ascii="仿宋" w:hAnsi="仿宋" w:eastAsia="仿宋" w:cs="Times New Roman"/>
                <w:color w:val="auto"/>
                <w:kern w:val="0"/>
                <w:sz w:val="24"/>
                <w:szCs w:val="24"/>
                <w:highlight w:val="none"/>
                <w:lang w:val="en-US" w:eastAsia="zh-CN"/>
              </w:rPr>
              <w:t>助教</w:t>
            </w:r>
          </w:p>
        </w:tc>
      </w:tr>
    </w:tbl>
    <w:p w14:paraId="378EADCB">
      <w:pPr>
        <w:widowControl/>
        <w:pBdr>
          <w:top w:val="single" w:color="000000" w:sz="12" w:space="0"/>
          <w:left w:val="single" w:color="000000" w:sz="12" w:space="0"/>
          <w:bottom w:val="single" w:color="000000" w:sz="12" w:space="0"/>
          <w:right w:val="single" w:color="000000" w:sz="12" w:space="0"/>
          <w:between w:val="single" w:color="000000" w:sz="12" w:space="0"/>
        </w:pBdr>
        <w:jc w:val="left"/>
        <w:rPr>
          <w:rFonts w:ascii="宋体" w:hAnsi="宋体"/>
          <w:b/>
          <w:color w:val="auto"/>
          <w:sz w:val="24"/>
        </w:rPr>
      </w:pPr>
      <w:r>
        <w:rPr>
          <w:rFonts w:ascii="宋体" w:hAnsi="宋体"/>
          <w:b/>
          <w:color w:val="auto"/>
          <w:sz w:val="24"/>
        </w:rPr>
        <w:br w:type="page"/>
      </w:r>
    </w:p>
    <w:sdt>
      <w:sdtPr>
        <w:rPr>
          <w:rFonts w:hint="eastAsia" w:ascii="宋体" w:hAnsi="宋体" w:eastAsia="宋体" w:cs="宋体"/>
          <w:b/>
          <w:bCs/>
          <w:color w:val="auto"/>
          <w:kern w:val="2"/>
          <w:sz w:val="28"/>
          <w:szCs w:val="28"/>
          <w:lang w:val="zh-CN"/>
        </w:rPr>
        <w:id w:val="3030003"/>
        <w:docPartObj>
          <w:docPartGallery w:val="Table of Contents"/>
          <w:docPartUnique/>
        </w:docPartObj>
      </w:sdtPr>
      <w:sdtEndPr>
        <w:rPr>
          <w:rFonts w:hint="eastAsia" w:asciiTheme="minorHAnsi" w:hAnsiTheme="minorHAnsi" w:eastAsiaTheme="minorEastAsia" w:cstheme="minorBidi"/>
          <w:b w:val="0"/>
          <w:bCs w:val="0"/>
          <w:color w:val="auto"/>
          <w:kern w:val="2"/>
          <w:sz w:val="21"/>
          <w:szCs w:val="24"/>
          <w:lang w:val="en-US"/>
        </w:rPr>
      </w:sdtEndPr>
      <w:sdtContent>
        <w:p w14:paraId="79CE744A">
          <w:pPr>
            <w:pStyle w:val="28"/>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lang w:val="zh-CN"/>
            </w:rPr>
            <w:t>目</w:t>
          </w:r>
          <w:r>
            <w:rPr>
              <w:rFonts w:hint="eastAsia" w:ascii="宋体" w:hAnsi="宋体" w:eastAsia="宋体" w:cs="宋体"/>
              <w:b/>
              <w:bCs/>
              <w:color w:val="auto"/>
              <w:sz w:val="28"/>
              <w:szCs w:val="28"/>
              <w:lang w:val="en-US" w:eastAsia="zh-CN"/>
            </w:rPr>
            <w:t xml:space="preserve">  </w:t>
          </w:r>
          <w:r>
            <w:rPr>
              <w:rFonts w:hint="eastAsia" w:ascii="宋体" w:hAnsi="宋体" w:eastAsia="宋体" w:cs="宋体"/>
              <w:b/>
              <w:bCs/>
              <w:color w:val="auto"/>
              <w:sz w:val="28"/>
              <w:szCs w:val="28"/>
              <w:lang w:val="zh-CN"/>
            </w:rPr>
            <w:t>录</w:t>
          </w:r>
        </w:p>
        <w:p w14:paraId="7C1A9647">
          <w:pPr>
            <w:pStyle w:val="14"/>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TOC \o "1-3" \h \z \u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_Toc21844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一、专业名称及代码</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_Toc21844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4372CFC0">
          <w:pPr>
            <w:pStyle w:val="14"/>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_Toc24565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二、入学要求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_Toc24565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F66D0C3">
          <w:pPr>
            <w:pStyle w:val="14"/>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_Toc26664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三、</w:t>
          </w:r>
          <w:r>
            <w:rPr>
              <w:rFonts w:hint="eastAsia" w:ascii="宋体" w:hAnsi="宋体" w:eastAsia="宋体" w:cs="宋体"/>
              <w:color w:val="auto"/>
              <w:sz w:val="24"/>
              <w:szCs w:val="24"/>
              <w:lang w:val="en-US" w:eastAsia="zh-CN"/>
            </w:rPr>
            <w:t>基本</w:t>
          </w:r>
          <w:r>
            <w:rPr>
              <w:rFonts w:hint="eastAsia" w:ascii="宋体" w:hAnsi="宋体" w:eastAsia="宋体" w:cs="宋体"/>
              <w:color w:val="auto"/>
              <w:sz w:val="24"/>
              <w:szCs w:val="24"/>
            </w:rPr>
            <w:t>修业年限</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_Toc26664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688208E">
          <w:pPr>
            <w:pStyle w:val="14"/>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_Toc24128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四、职业面向</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_Toc24128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7DBA733">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_Toc31508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（一）服务面向</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_Toc31508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89F8762">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_Toc26032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（二）职业发展</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_Toc26032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B8C4459">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_Toc26434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（三）岗位及职业能力分析</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_Toc26434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6F122A1">
          <w:pPr>
            <w:pStyle w:val="14"/>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_Toc20560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五、培养目标与培养规格</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_Toc20560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3C035D28">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_Toc30215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highlight w:val="none"/>
            </w:rPr>
            <w:t>（一）培养目标</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_Toc30215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0674555">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_Toc9133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highlight w:val="none"/>
            </w:rPr>
            <w:t>（二）培养规格</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_Toc9133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C0A2684">
          <w:pPr>
            <w:pStyle w:val="14"/>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_Toc25953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六、课程设置</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_Toc25953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26845FA8">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_Toc29362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（一）公共基础课程</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_Toc29362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61E2A59">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_Toc19184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（二）专业课程</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_Toc19184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1F6E95C">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_Toc31190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（三）实践性教学环节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_Toc31190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44C6196">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_Toc23991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（四）相关要求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_Toc23991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56DD86A">
          <w:pPr>
            <w:pStyle w:val="14"/>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_Toc23051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七、学时安排</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_Toc23051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AC1CB3C">
          <w:pPr>
            <w:pStyle w:val="14"/>
            <w:pageBreakBefore w:val="0"/>
            <w:tabs>
              <w:tab w:val="right" w:leader="dot" w:pos="8312"/>
            </w:tabs>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_Toc16407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八、教学进程总体安排</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_Toc16407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56D4B7B">
          <w:pPr>
            <w:pStyle w:val="14"/>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_Toc17420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九、质量保障</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_Toc17420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204AFD6B">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_Toc85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（一）师资队伍</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_Toc85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1D3B955">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_Toc29617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（二）教学设施</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_Toc29617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0F237BA">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_Toc24296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（三）教学资源</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_Toc24296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BDED9A0">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_Toc21392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（四）教学方法</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_Toc21392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22142E1A">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_Toc32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（五）教学评价</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F30CAD0">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_Toc4739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（六）质量管理</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_Toc4739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BA95AA8">
          <w:pPr>
            <w:pStyle w:val="14"/>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_Toc11286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十、毕业要求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_Toc11286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305385F9">
          <w:pPr>
            <w:pStyle w:val="14"/>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_Toc25179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十一、附录</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_Toc25179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5608749F">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_Toc5890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（一）论证专家名单及论证意见</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_Toc5890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C560B8D">
          <w:pPr>
            <w:pStyle w:val="15"/>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_Toc4438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（二）人才培养方案变更审批表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_Toc4438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29</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86A9A4F">
          <w:pPr>
            <w:pageBreakBefore w:val="0"/>
            <w:kinsoku/>
            <w:wordWrap/>
            <w:overflowPunct/>
            <w:topLinePunct w:val="0"/>
            <w:autoSpaceDE/>
            <w:autoSpaceDN/>
            <w:bidi w:val="0"/>
            <w:adjustRightInd/>
            <w:snapToGrid/>
            <w:spacing w:line="400" w:lineRule="exact"/>
            <w:textAlignment w:val="auto"/>
            <w:rPr>
              <w:color w:val="auto"/>
            </w:rPr>
          </w:pPr>
          <w:r>
            <w:rPr>
              <w:rFonts w:hint="eastAsia" w:ascii="宋体" w:hAnsi="宋体" w:eastAsia="宋体" w:cs="宋体"/>
              <w:color w:val="auto"/>
              <w:sz w:val="24"/>
              <w:szCs w:val="24"/>
            </w:rPr>
            <w:fldChar w:fldCharType="end"/>
          </w:r>
        </w:p>
      </w:sdtContent>
    </w:sdt>
    <w:p w14:paraId="0FDED9B2">
      <w:pPr>
        <w:widowControl/>
        <w:jc w:val="left"/>
        <w:rPr>
          <w:rFonts w:ascii="宋体" w:hAnsi="宋体"/>
          <w:b/>
          <w:color w:val="auto"/>
          <w:sz w:val="24"/>
        </w:rPr>
        <w:sectPr>
          <w:footerReference r:id="rId3" w:type="default"/>
          <w:pgSz w:w="11906" w:h="16838"/>
          <w:pgMar w:top="1440" w:right="1797" w:bottom="1440" w:left="1797" w:header="851" w:footer="567" w:gutter="0"/>
          <w:pgBorders>
            <w:top w:val="none" w:sz="0" w:space="0"/>
            <w:left w:val="none" w:sz="0" w:space="0"/>
            <w:bottom w:val="none" w:sz="0" w:space="0"/>
            <w:right w:val="none" w:sz="0" w:space="0"/>
          </w:pgBorders>
          <w:cols w:space="720" w:num="1"/>
          <w:docGrid w:linePitch="312" w:charSpace="0"/>
        </w:sectPr>
      </w:pPr>
      <w:r>
        <w:rPr>
          <w:rFonts w:ascii="宋体" w:hAnsi="宋体"/>
          <w:b/>
          <w:color w:val="auto"/>
          <w:sz w:val="24"/>
        </w:rPr>
        <w:br w:type="page"/>
      </w:r>
    </w:p>
    <w:p w14:paraId="7AC2DA68">
      <w:pPr>
        <w:bidi w:val="0"/>
        <w:jc w:val="center"/>
        <w:rPr>
          <w:rFonts w:hint="default" w:ascii="Times New Roman" w:hAnsi="Times New Roman" w:cs="Times New Roman" w:eastAsiaTheme="minorEastAsia"/>
          <w:b/>
          <w:bCs/>
          <w:color w:val="auto"/>
          <w:sz w:val="28"/>
          <w:szCs w:val="28"/>
          <w:shd w:val="clear" w:color="auto" w:fill="auto"/>
          <w:lang w:val="en-US" w:eastAsia="zh-CN"/>
        </w:rPr>
      </w:pPr>
      <w:bookmarkStart w:id="0" w:name="_Toc21844"/>
      <w:r>
        <w:rPr>
          <w:rFonts w:hint="eastAsia" w:ascii="Times New Roman" w:hAnsi="Times New Roman" w:cs="Times New Roman"/>
          <w:b/>
          <w:bCs/>
          <w:color w:val="auto"/>
          <w:sz w:val="28"/>
          <w:szCs w:val="28"/>
          <w:shd w:val="clear" w:color="auto" w:fill="auto"/>
          <w:lang w:val="en-US" w:eastAsia="zh-CN"/>
        </w:rPr>
        <w:t>新能源汽车</w:t>
      </w:r>
      <w:r>
        <w:rPr>
          <w:rFonts w:hint="default" w:ascii="Times New Roman" w:hAnsi="Times New Roman" w:cs="Times New Roman" w:eastAsiaTheme="minorEastAsia"/>
          <w:b/>
          <w:bCs/>
          <w:color w:val="auto"/>
          <w:sz w:val="28"/>
          <w:szCs w:val="28"/>
          <w:shd w:val="clear" w:color="auto" w:fill="auto"/>
          <w:lang w:val="en-US" w:eastAsia="zh-CN"/>
        </w:rPr>
        <w:t>技术专业人才培养方案（202</w:t>
      </w:r>
      <w:r>
        <w:rPr>
          <w:rFonts w:hint="eastAsia" w:ascii="Times New Roman" w:hAnsi="Times New Roman" w:cs="Times New Roman"/>
          <w:b/>
          <w:bCs/>
          <w:color w:val="auto"/>
          <w:sz w:val="28"/>
          <w:szCs w:val="28"/>
          <w:shd w:val="clear" w:color="auto" w:fill="auto"/>
          <w:lang w:val="en-US" w:eastAsia="zh-CN"/>
        </w:rPr>
        <w:t>6</w:t>
      </w:r>
      <w:bookmarkStart w:id="30" w:name="_GoBack"/>
      <w:bookmarkEnd w:id="30"/>
      <w:r>
        <w:rPr>
          <w:rFonts w:hint="default" w:ascii="Times New Roman" w:hAnsi="Times New Roman" w:cs="Times New Roman" w:eastAsiaTheme="minorEastAsia"/>
          <w:b/>
          <w:bCs/>
          <w:color w:val="auto"/>
          <w:sz w:val="28"/>
          <w:szCs w:val="28"/>
          <w:shd w:val="clear" w:color="auto" w:fill="auto"/>
          <w:lang w:val="en-US" w:eastAsia="zh-CN"/>
        </w:rPr>
        <w:t>级）</w:t>
      </w:r>
    </w:p>
    <w:p w14:paraId="13900868">
      <w:pPr>
        <w:pageBreakBefore w:val="0"/>
        <w:widowControl w:val="0"/>
        <w:kinsoku/>
        <w:wordWrap/>
        <w:overflowPunct/>
        <w:topLinePunct w:val="0"/>
        <w:autoSpaceDE/>
        <w:autoSpaceDN/>
        <w:bidi w:val="0"/>
        <w:spacing w:line="400" w:lineRule="exact"/>
        <w:ind w:firstLine="480" w:firstLineChars="200"/>
        <w:jc w:val="both"/>
        <w:rPr>
          <w:rFonts w:hint="eastAsia" w:ascii="Times New Roman" w:hAnsi="Times New Roman" w:eastAsiaTheme="minorEastAsia"/>
          <w:bCs/>
          <w:color w:val="auto"/>
          <w:kern w:val="2"/>
          <w:sz w:val="24"/>
          <w:szCs w:val="24"/>
          <w:highlight w:val="none"/>
          <w:lang w:val="en-US" w:eastAsia="zh-CN"/>
        </w:rPr>
      </w:pPr>
      <w:r>
        <w:rPr>
          <w:rFonts w:hint="eastAsia" w:ascii="Times New Roman" w:hAnsi="Times New Roman" w:eastAsiaTheme="minorEastAsia"/>
          <w:bCs/>
          <w:color w:val="auto"/>
          <w:kern w:val="2"/>
          <w:sz w:val="24"/>
          <w:szCs w:val="24"/>
          <w:highlight w:val="none"/>
          <w:lang w:val="en-US" w:eastAsia="zh-CN"/>
        </w:rPr>
        <w:t>本专业人才培养方案以“全链条对接产业、寒地特色赋能、数字能力本位”为主线，深度契合国家职业教育改革要求与黑龙江省寒地新能源汽车产业发展需求，由学校联合中德诺浩（北京）教育科技股份有限公司、安盈汽车销售服务有限公司等企业共同编制，构建了覆盖新能源汽车“研发辅助—制造服务—全周期运维”的一体化育人体系。</w:t>
      </w:r>
    </w:p>
    <w:p w14:paraId="357C9C35">
      <w:pPr>
        <w:pageBreakBefore w:val="0"/>
        <w:widowControl w:val="0"/>
        <w:kinsoku/>
        <w:wordWrap/>
        <w:overflowPunct/>
        <w:topLinePunct w:val="0"/>
        <w:autoSpaceDE/>
        <w:autoSpaceDN/>
        <w:bidi w:val="0"/>
        <w:spacing w:line="400" w:lineRule="exact"/>
        <w:ind w:firstLine="480" w:firstLineChars="200"/>
        <w:jc w:val="both"/>
        <w:rPr>
          <w:rFonts w:hint="eastAsia" w:ascii="Times New Roman" w:hAnsi="Times New Roman" w:eastAsiaTheme="minorEastAsia"/>
          <w:bCs/>
          <w:color w:val="auto"/>
          <w:kern w:val="2"/>
          <w:sz w:val="24"/>
          <w:szCs w:val="24"/>
          <w:highlight w:val="none"/>
          <w:lang w:val="en-US" w:eastAsia="zh-CN"/>
        </w:rPr>
      </w:pPr>
      <w:r>
        <w:rPr>
          <w:rFonts w:hint="eastAsia" w:ascii="Times New Roman" w:hAnsi="Times New Roman" w:eastAsiaTheme="minorEastAsia"/>
          <w:bCs/>
          <w:color w:val="auto"/>
          <w:kern w:val="2"/>
          <w:sz w:val="24"/>
          <w:szCs w:val="24"/>
          <w:highlight w:val="none"/>
          <w:lang w:val="en-US" w:eastAsia="zh-CN"/>
        </w:rPr>
        <w:t>面向中等职业学校毕业、普通高级中学毕业或具备同等学力者，基本修业年限为三年。职业面向聚焦装备制造大类下的汽车制造类行业，涵盖新能源车整车制造、汽车零部件生产等领域，主要对应汽车整车制造人员、检验试验人员、汽车工程技术人员等职业类别，核心岗位包括新能源汽车装调工、故障诊断技师、电池系统检测工程师、售后服务技术顾问等。职业发展路径清晰，毕业1-2年可胜任初级技术岗位，3-5年成长为中级技术或管理岗位人才，5年以上可晋升为技术总监、研发辅助工程师等高级岗位，形成完整的职业能力进阶体系。</w:t>
      </w:r>
    </w:p>
    <w:p w14:paraId="02B437B8">
      <w:pPr>
        <w:pageBreakBefore w:val="0"/>
        <w:widowControl w:val="0"/>
        <w:kinsoku/>
        <w:wordWrap/>
        <w:overflowPunct/>
        <w:topLinePunct w:val="0"/>
        <w:autoSpaceDE/>
        <w:autoSpaceDN/>
        <w:bidi w:val="0"/>
        <w:spacing w:line="400" w:lineRule="exact"/>
        <w:ind w:firstLine="480" w:firstLineChars="200"/>
        <w:jc w:val="both"/>
        <w:rPr>
          <w:rFonts w:hint="eastAsia" w:ascii="Times New Roman" w:hAnsi="Times New Roman" w:eastAsiaTheme="minorEastAsia"/>
          <w:bCs/>
          <w:color w:val="auto"/>
          <w:kern w:val="2"/>
          <w:sz w:val="24"/>
          <w:szCs w:val="24"/>
          <w:highlight w:val="none"/>
          <w:lang w:val="en-US" w:eastAsia="zh-CN"/>
        </w:rPr>
      </w:pPr>
      <w:r>
        <w:rPr>
          <w:rFonts w:hint="eastAsia" w:ascii="Times New Roman" w:hAnsi="Times New Roman" w:eastAsiaTheme="minorEastAsia"/>
          <w:bCs/>
          <w:color w:val="auto"/>
          <w:kern w:val="2"/>
          <w:sz w:val="24"/>
          <w:szCs w:val="24"/>
          <w:highlight w:val="none"/>
          <w:lang w:val="en-US" w:eastAsia="zh-CN"/>
        </w:rPr>
        <w:t>培养目标定位为培养践行社会主义核心价值观，掌握新能源汽车核心部件认知、整车装调与故障诊断、寒地适配技术及数字仿真操作等知识技能，具备研发辅助、生产工艺优化、充电设备运维能力的复合型高技能人才。培养规格突出七大素质目标，涵盖思政素养、文化素质、职业素质等方面，尤其强化绿色环保素养和寒地适应素养；知识目标覆盖21项核心内容，既包括思想政治理论、科学文化基础知识，也涵盖新能源汽车“三电”系统、寒地适配技术、智能诊断系统等专业知识；能力目标聚焦20项关键技能，突出高压系统检测、核心部件故障排查、虚拟仿真操作等实操能力。</w:t>
      </w:r>
    </w:p>
    <w:p w14:paraId="1A244566">
      <w:pPr>
        <w:pageBreakBefore w:val="0"/>
        <w:widowControl w:val="0"/>
        <w:kinsoku/>
        <w:wordWrap/>
        <w:overflowPunct/>
        <w:topLinePunct w:val="0"/>
        <w:autoSpaceDE/>
        <w:autoSpaceDN/>
        <w:bidi w:val="0"/>
        <w:spacing w:line="400" w:lineRule="exact"/>
        <w:ind w:firstLine="480" w:firstLineChars="200"/>
        <w:jc w:val="both"/>
        <w:rPr>
          <w:rFonts w:hint="eastAsia" w:ascii="Times New Roman" w:hAnsi="Times New Roman" w:eastAsiaTheme="minorEastAsia"/>
          <w:bCs/>
          <w:color w:val="auto"/>
          <w:kern w:val="2"/>
          <w:sz w:val="24"/>
          <w:szCs w:val="24"/>
          <w:highlight w:val="none"/>
          <w:lang w:val="en-US" w:eastAsia="zh-CN"/>
        </w:rPr>
      </w:pPr>
      <w:r>
        <w:rPr>
          <w:rFonts w:hint="eastAsia" w:ascii="Times New Roman" w:hAnsi="Times New Roman" w:eastAsiaTheme="minorEastAsia"/>
          <w:bCs/>
          <w:color w:val="auto"/>
          <w:kern w:val="2"/>
          <w:sz w:val="24"/>
          <w:szCs w:val="24"/>
          <w:highlight w:val="none"/>
          <w:lang w:val="en-US" w:eastAsia="zh-CN"/>
        </w:rPr>
        <w:t>教学安排科学合理，三年总学时2784学时，共153学分。第一学年以公共基础课程为主，奠定知识基础；第二学年侧重专业基础课和核心课教学，穿插专项实训；第三学年以认识实习、岗位实习和毕业设计为主，强化实践应用。质量保障体系完善，师资队伍结构合理，学生数与专任教师比≤24:1，双师素质教师占比不低于60%，同时聘请行业企业专家担任兼职教师；教学设施完备，拥有发动机实训室、新能源仿真实训室等校内实训场地，以及佳木斯华通一汽丰田、比亚迪股份有限公司等校外实训基地；教学资源丰富，配备优质教材、数字教学资源库和虚拟仿真软件；教学评价实行校内考核与企业考核相结合，顶岗实习以企业评价为主，专业核心课程采用知识、能力、态度三维度考核；建立健全日常教学管理制度、教学质量保障体系和教学诊断与改进机制，确保人才培养质量。</w:t>
      </w:r>
    </w:p>
    <w:p w14:paraId="1615F8CC">
      <w:pPr>
        <w:pageBreakBefore w:val="0"/>
        <w:widowControl w:val="0"/>
        <w:kinsoku/>
        <w:wordWrap/>
        <w:overflowPunct/>
        <w:topLinePunct w:val="0"/>
        <w:autoSpaceDE/>
        <w:autoSpaceDN/>
        <w:bidi w:val="0"/>
        <w:spacing w:line="400" w:lineRule="exact"/>
        <w:ind w:firstLine="480" w:firstLineChars="200"/>
        <w:jc w:val="both"/>
        <w:rPr>
          <w:rFonts w:hint="default" w:ascii="Times New Roman" w:hAnsi="Times New Roman" w:eastAsiaTheme="minorEastAsia"/>
          <w:bCs/>
          <w:color w:val="auto"/>
          <w:kern w:val="2"/>
          <w:sz w:val="24"/>
          <w:szCs w:val="24"/>
          <w:highlight w:val="none"/>
          <w:lang w:val="en-US" w:eastAsia="zh-CN"/>
        </w:rPr>
      </w:pPr>
      <w:r>
        <w:rPr>
          <w:rFonts w:hint="eastAsia" w:ascii="Times New Roman" w:hAnsi="Times New Roman" w:eastAsiaTheme="minorEastAsia"/>
          <w:bCs/>
          <w:color w:val="auto"/>
          <w:kern w:val="2"/>
          <w:sz w:val="24"/>
          <w:szCs w:val="24"/>
          <w:highlight w:val="none"/>
          <w:lang w:val="en-US" w:eastAsia="zh-CN"/>
        </w:rPr>
        <w:t>本方案充分体现产学结合特色，通过“分工共建、订单育人”的校企合作机制，精准匹配黑龙江省寒地新能源汽车与智能网联汽车产业链需求，为区域产业绿色化、智能化发展提供坚实的人才支撑</w:t>
      </w:r>
      <w:r>
        <w:rPr>
          <w:rFonts w:hint="eastAsia" w:ascii="Times New Roman" w:hAnsi="Times New Roman"/>
          <w:bCs/>
          <w:color w:val="auto"/>
          <w:kern w:val="2"/>
          <w:sz w:val="24"/>
          <w:szCs w:val="24"/>
          <w:highlight w:val="none"/>
          <w:lang w:val="en-US" w:eastAsia="zh-CN"/>
        </w:rPr>
        <w:t>。</w:t>
      </w:r>
    </w:p>
    <w:p w14:paraId="1CA814B8">
      <w:pPr>
        <w:rPr>
          <w:rFonts w:hint="eastAsia"/>
          <w:color w:val="auto"/>
        </w:rPr>
      </w:pPr>
    </w:p>
    <w:p w14:paraId="2D1568A0">
      <w:pPr>
        <w:pStyle w:val="4"/>
        <w:keepNext/>
        <w:keepLines/>
        <w:pageBreakBefore w:val="0"/>
        <w:widowControl w:val="0"/>
        <w:kinsoku/>
        <w:wordWrap/>
        <w:overflowPunct/>
        <w:topLinePunct w:val="0"/>
        <w:autoSpaceDE/>
        <w:autoSpaceDN/>
        <w:bidi w:val="0"/>
        <w:adjustRightInd/>
        <w:snapToGrid/>
        <w:ind w:firstLine="0" w:firstLineChars="0"/>
        <w:textAlignment w:val="auto"/>
        <w:rPr>
          <w:color w:val="auto"/>
        </w:rPr>
      </w:pPr>
      <w:r>
        <w:rPr>
          <w:rFonts w:hint="eastAsia"/>
          <w:color w:val="auto"/>
        </w:rPr>
        <w:t>一、专业名称及代码</w:t>
      </w:r>
      <w:bookmarkEnd w:id="0"/>
    </w:p>
    <w:p w14:paraId="382EEFC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新能源汽车技术（460702）</w:t>
      </w:r>
    </w:p>
    <w:p w14:paraId="2D0FDCAE">
      <w:pPr>
        <w:pStyle w:val="4"/>
        <w:pageBreakBefore w:val="0"/>
        <w:widowControl w:val="0"/>
        <w:kinsoku/>
        <w:wordWrap/>
        <w:overflowPunct/>
        <w:topLinePunct w:val="0"/>
        <w:autoSpaceDE/>
        <w:autoSpaceDN/>
        <w:bidi w:val="0"/>
        <w:adjustRightInd/>
        <w:snapToGrid/>
        <w:ind w:left="0" w:leftChars="0" w:firstLine="0" w:firstLineChars="0"/>
        <w:textAlignment w:val="auto"/>
        <w:rPr>
          <w:color w:val="auto"/>
        </w:rPr>
      </w:pPr>
      <w:bookmarkStart w:id="1" w:name="_Toc24565"/>
      <w:r>
        <w:rPr>
          <w:rFonts w:hint="eastAsia"/>
          <w:color w:val="auto"/>
        </w:rPr>
        <w:t>二、入学要求</w:t>
      </w:r>
      <w:bookmarkEnd w:id="1"/>
      <w:r>
        <w:rPr>
          <w:rFonts w:hint="eastAsia"/>
          <w:color w:val="auto"/>
        </w:rPr>
        <w:t xml:space="preserve">  </w:t>
      </w:r>
    </w:p>
    <w:p w14:paraId="37300D3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中等职业学校毕业、普通高级中学毕业或具备同等学力</w:t>
      </w:r>
    </w:p>
    <w:p w14:paraId="68EB7DA6">
      <w:pPr>
        <w:pStyle w:val="4"/>
        <w:pageBreakBefore w:val="0"/>
        <w:widowControl w:val="0"/>
        <w:kinsoku/>
        <w:wordWrap/>
        <w:overflowPunct/>
        <w:topLinePunct w:val="0"/>
        <w:autoSpaceDE/>
        <w:autoSpaceDN/>
        <w:bidi w:val="0"/>
        <w:adjustRightInd/>
        <w:snapToGrid/>
        <w:ind w:left="0" w:leftChars="0" w:firstLine="0" w:firstLineChars="0"/>
        <w:textAlignment w:val="auto"/>
        <w:rPr>
          <w:color w:val="auto"/>
        </w:rPr>
      </w:pPr>
      <w:bookmarkStart w:id="2" w:name="_Toc26664"/>
      <w:r>
        <w:rPr>
          <w:rFonts w:hint="eastAsia"/>
          <w:color w:val="auto"/>
        </w:rPr>
        <w:t>三、</w:t>
      </w:r>
      <w:r>
        <w:rPr>
          <w:rFonts w:hint="eastAsia"/>
          <w:color w:val="auto"/>
          <w:lang w:val="en-US" w:eastAsia="zh-CN"/>
        </w:rPr>
        <w:t>基本</w:t>
      </w:r>
      <w:r>
        <w:rPr>
          <w:rFonts w:hint="eastAsia"/>
          <w:color w:val="auto"/>
        </w:rPr>
        <w:t>修业年限</w:t>
      </w:r>
      <w:bookmarkEnd w:id="2"/>
    </w:p>
    <w:p w14:paraId="6228B9C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三年</w:t>
      </w:r>
    </w:p>
    <w:p w14:paraId="732D31A0">
      <w:pPr>
        <w:pStyle w:val="4"/>
        <w:pageBreakBefore w:val="0"/>
        <w:widowControl w:val="0"/>
        <w:kinsoku/>
        <w:wordWrap/>
        <w:overflowPunct/>
        <w:topLinePunct w:val="0"/>
        <w:autoSpaceDE/>
        <w:autoSpaceDN/>
        <w:bidi w:val="0"/>
        <w:adjustRightInd/>
        <w:snapToGrid/>
        <w:ind w:left="0" w:leftChars="0" w:firstLine="0" w:firstLineChars="0"/>
        <w:textAlignment w:val="auto"/>
        <w:rPr>
          <w:color w:val="auto"/>
        </w:rPr>
      </w:pPr>
      <w:bookmarkStart w:id="3" w:name="_Toc24128"/>
      <w:r>
        <w:rPr>
          <w:rFonts w:hint="eastAsia"/>
          <w:color w:val="auto"/>
        </w:rPr>
        <w:t>四、职业面向</w:t>
      </w:r>
      <w:bookmarkEnd w:id="3"/>
    </w:p>
    <w:p w14:paraId="29F34694">
      <w:pPr>
        <w:pStyle w:val="5"/>
        <w:pageBreakBefore w:val="0"/>
        <w:widowControl w:val="0"/>
        <w:kinsoku/>
        <w:wordWrap/>
        <w:overflowPunct/>
        <w:topLinePunct w:val="0"/>
        <w:autoSpaceDE/>
        <w:autoSpaceDN/>
        <w:bidi w:val="0"/>
        <w:adjustRightInd/>
        <w:snapToGrid/>
        <w:ind w:firstLine="482"/>
        <w:textAlignment w:val="auto"/>
        <w:rPr>
          <w:color w:val="auto"/>
        </w:rPr>
      </w:pPr>
      <w:bookmarkStart w:id="4" w:name="_Toc31508"/>
      <w:r>
        <w:rPr>
          <w:rFonts w:hint="eastAsia"/>
          <w:color w:val="auto"/>
        </w:rPr>
        <w:t>（一）服务面向</w:t>
      </w:r>
      <w:bookmarkEnd w:id="4"/>
    </w:p>
    <w:tbl>
      <w:tblPr>
        <w:tblStyle w:val="18"/>
        <w:tblpPr w:leftFromText="180" w:rightFromText="180" w:vertAnchor="text" w:horzAnchor="page" w:tblpX="1771" w:tblpY="37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2"/>
        <w:gridCol w:w="5816"/>
      </w:tblGrid>
      <w:tr w14:paraId="5D6C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top w:val="single" w:color="000000" w:sz="12" w:space="0"/>
              <w:left w:val="single" w:color="000000" w:sz="12" w:space="0"/>
            </w:tcBorders>
            <w:vAlign w:val="center"/>
          </w:tcPr>
          <w:p w14:paraId="14C32575">
            <w:pPr>
              <w:keepNext w:val="0"/>
              <w:keepLines w:val="0"/>
              <w:widowControl/>
              <w:suppressLineNumbers w:val="0"/>
              <w:jc w:val="center"/>
              <w:rPr>
                <w:rFonts w:hint="eastAsia" w:asciiTheme="minorEastAsia" w:hAnsiTheme="minorEastAsia" w:eastAsiaTheme="minorEastAsia" w:cstheme="minorEastAsia"/>
                <w:b/>
                <w:bCs/>
                <w:color w:val="auto"/>
                <w:sz w:val="21"/>
                <w:szCs w:val="21"/>
                <w:vertAlign w:val="baseline"/>
              </w:rPr>
            </w:pPr>
            <w:bookmarkStart w:id="5" w:name="_Toc26032"/>
            <w:r>
              <w:rPr>
                <w:rFonts w:hint="eastAsia" w:asciiTheme="minorEastAsia" w:hAnsiTheme="minorEastAsia" w:eastAsiaTheme="minorEastAsia" w:cstheme="minorEastAsia"/>
                <w:b/>
                <w:bCs/>
                <w:color w:val="auto"/>
                <w:kern w:val="0"/>
                <w:sz w:val="21"/>
                <w:szCs w:val="21"/>
                <w:lang w:val="en-US" w:eastAsia="zh-CN" w:bidi="ar"/>
              </w:rPr>
              <w:t>所属专业大类（代码）</w:t>
            </w:r>
          </w:p>
        </w:tc>
        <w:tc>
          <w:tcPr>
            <w:tcW w:w="3409" w:type="pct"/>
            <w:tcBorders>
              <w:top w:val="single" w:color="000000" w:sz="12" w:space="0"/>
              <w:right w:val="single" w:color="000000" w:sz="12" w:space="0"/>
            </w:tcBorders>
          </w:tcPr>
          <w:p w14:paraId="7D06CD74">
            <w:pPr>
              <w:pStyle w:val="29"/>
              <w:bidi w:val="0"/>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vertAlign w:val="baseline"/>
              </w:rPr>
              <w:t>装备制造大类（46）</w:t>
            </w:r>
          </w:p>
        </w:tc>
      </w:tr>
      <w:tr w14:paraId="3335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1FE2A74D">
            <w:pPr>
              <w:keepNext w:val="0"/>
              <w:keepLines w:val="0"/>
              <w:widowControl/>
              <w:suppressLineNumbers w:val="0"/>
              <w:jc w:val="center"/>
              <w:rPr>
                <w:rFonts w:hint="eastAsia" w:asciiTheme="minorEastAsia" w:hAnsiTheme="minorEastAsia" w:eastAsiaTheme="minorEastAsia" w:cstheme="minorEastAsia"/>
                <w:b/>
                <w:bCs/>
                <w:color w:val="auto"/>
                <w:sz w:val="21"/>
                <w:szCs w:val="21"/>
                <w:vertAlign w:val="baseline"/>
              </w:rPr>
            </w:pPr>
            <w:r>
              <w:rPr>
                <w:rFonts w:hint="eastAsia" w:asciiTheme="minorEastAsia" w:hAnsiTheme="minorEastAsia" w:eastAsiaTheme="minorEastAsia" w:cstheme="minorEastAsia"/>
                <w:b/>
                <w:bCs/>
                <w:color w:val="auto"/>
                <w:kern w:val="0"/>
                <w:sz w:val="21"/>
                <w:szCs w:val="21"/>
                <w:lang w:val="en-US" w:eastAsia="zh-CN" w:bidi="ar"/>
              </w:rPr>
              <w:t>所属专业类（代码）</w:t>
            </w:r>
          </w:p>
        </w:tc>
        <w:tc>
          <w:tcPr>
            <w:tcW w:w="3409" w:type="pct"/>
            <w:tcBorders>
              <w:right w:val="single" w:color="000000" w:sz="12" w:space="0"/>
            </w:tcBorders>
          </w:tcPr>
          <w:p w14:paraId="68D227BE">
            <w:pPr>
              <w:pStyle w:val="29"/>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汽车制造类（4607）</w:t>
            </w:r>
          </w:p>
        </w:tc>
      </w:tr>
      <w:tr w14:paraId="3AC7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40257898">
            <w:pPr>
              <w:keepNext w:val="0"/>
              <w:keepLines w:val="0"/>
              <w:widowControl/>
              <w:suppressLineNumbers w:val="0"/>
              <w:jc w:val="center"/>
              <w:rPr>
                <w:rFonts w:hint="eastAsia" w:asciiTheme="minorEastAsia" w:hAnsiTheme="minorEastAsia" w:eastAsiaTheme="minorEastAsia" w:cstheme="minorEastAsia"/>
                <w:b/>
                <w:bCs/>
                <w:color w:val="auto"/>
                <w:kern w:val="0"/>
                <w:sz w:val="21"/>
                <w:szCs w:val="21"/>
                <w:lang w:val="en-US" w:eastAsia="zh-CN" w:bidi="ar"/>
              </w:rPr>
            </w:pPr>
            <w:r>
              <w:rPr>
                <w:rFonts w:hint="eastAsia" w:asciiTheme="minorEastAsia" w:hAnsiTheme="minorEastAsia" w:eastAsiaTheme="minorEastAsia" w:cstheme="minorEastAsia"/>
                <w:b/>
                <w:bCs/>
                <w:color w:val="auto"/>
                <w:kern w:val="0"/>
                <w:sz w:val="21"/>
                <w:szCs w:val="21"/>
                <w:lang w:val="en-US" w:eastAsia="zh-CN" w:bidi="ar"/>
              </w:rPr>
              <w:t>对应行业（代码）</w:t>
            </w:r>
          </w:p>
        </w:tc>
        <w:tc>
          <w:tcPr>
            <w:tcW w:w="3409" w:type="pct"/>
            <w:tcBorders>
              <w:right w:val="single" w:color="000000" w:sz="12" w:space="0"/>
            </w:tcBorders>
          </w:tcPr>
          <w:p w14:paraId="3E751197">
            <w:pPr>
              <w:pStyle w:val="29"/>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新能源车整车制造（3612）</w:t>
            </w:r>
          </w:p>
        </w:tc>
      </w:tr>
      <w:tr w14:paraId="073E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5A72DDF5">
            <w:pPr>
              <w:keepNext w:val="0"/>
              <w:keepLines w:val="0"/>
              <w:widowControl/>
              <w:suppressLineNumbers w:val="0"/>
              <w:jc w:val="center"/>
              <w:rPr>
                <w:rFonts w:hint="eastAsia" w:asciiTheme="minorEastAsia" w:hAnsiTheme="minorEastAsia" w:eastAsiaTheme="minorEastAsia" w:cstheme="minorEastAsia"/>
                <w:b/>
                <w:bCs/>
                <w:color w:val="auto"/>
                <w:kern w:val="0"/>
                <w:sz w:val="21"/>
                <w:szCs w:val="21"/>
                <w:lang w:val="en-US" w:eastAsia="zh-CN" w:bidi="ar"/>
              </w:rPr>
            </w:pPr>
            <w:r>
              <w:rPr>
                <w:rFonts w:hint="eastAsia" w:asciiTheme="minorEastAsia" w:hAnsiTheme="minorEastAsia" w:eastAsiaTheme="minorEastAsia" w:cstheme="minorEastAsia"/>
                <w:b/>
                <w:bCs/>
                <w:color w:val="auto"/>
                <w:kern w:val="0"/>
                <w:sz w:val="21"/>
                <w:szCs w:val="21"/>
                <w:lang w:val="en-US" w:eastAsia="zh-CN" w:bidi="ar"/>
              </w:rPr>
              <w:t>主要职业类别（代码）</w:t>
            </w:r>
          </w:p>
        </w:tc>
        <w:tc>
          <w:tcPr>
            <w:tcW w:w="3409" w:type="pct"/>
            <w:tcBorders>
              <w:right w:val="single" w:color="000000" w:sz="12" w:space="0"/>
            </w:tcBorders>
          </w:tcPr>
          <w:p w14:paraId="68E59EBB">
            <w:pPr>
              <w:pStyle w:val="29"/>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汽车整车制造人员（6-22-02）</w:t>
            </w:r>
          </w:p>
          <w:p w14:paraId="3083DBC8">
            <w:pPr>
              <w:pStyle w:val="29"/>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汽车零部件、饰件生产加工人员（6-22-01）</w:t>
            </w:r>
          </w:p>
          <w:p w14:paraId="6B0DF6C3">
            <w:pPr>
              <w:pStyle w:val="29"/>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检验试验人员（6-31-03）</w:t>
            </w:r>
          </w:p>
          <w:p w14:paraId="18AA85FB">
            <w:pPr>
              <w:pStyle w:val="29"/>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汽车工程技术人员 L（2-02-07-11）</w:t>
            </w:r>
          </w:p>
          <w:p w14:paraId="6AB9A999">
            <w:pPr>
              <w:pStyle w:val="29"/>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汽车摩托车修理技术服务人员（4-12-01）</w:t>
            </w:r>
          </w:p>
        </w:tc>
      </w:tr>
      <w:tr w14:paraId="5F49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16895D5F">
            <w:pPr>
              <w:keepNext w:val="0"/>
              <w:keepLines w:val="0"/>
              <w:widowControl/>
              <w:suppressLineNumbers w:val="0"/>
              <w:jc w:val="center"/>
              <w:rPr>
                <w:rFonts w:hint="eastAsia" w:asciiTheme="minorEastAsia" w:hAnsiTheme="minorEastAsia" w:eastAsiaTheme="minorEastAsia" w:cstheme="minorEastAsia"/>
                <w:b/>
                <w:bCs/>
                <w:color w:val="auto"/>
                <w:kern w:val="0"/>
                <w:sz w:val="21"/>
                <w:szCs w:val="21"/>
                <w:lang w:val="en-US" w:eastAsia="zh-CN" w:bidi="ar"/>
              </w:rPr>
            </w:pPr>
            <w:r>
              <w:rPr>
                <w:rFonts w:hint="eastAsia" w:asciiTheme="minorEastAsia" w:hAnsiTheme="minorEastAsia" w:eastAsiaTheme="minorEastAsia" w:cstheme="minorEastAsia"/>
                <w:b/>
                <w:bCs/>
                <w:color w:val="auto"/>
                <w:kern w:val="0"/>
                <w:sz w:val="21"/>
                <w:szCs w:val="21"/>
                <w:lang w:val="en-US" w:eastAsia="zh-CN" w:bidi="ar"/>
              </w:rPr>
              <w:t>主要岗位（群）或技术领域</w:t>
            </w:r>
          </w:p>
        </w:tc>
        <w:tc>
          <w:tcPr>
            <w:tcW w:w="3409" w:type="pct"/>
            <w:tcBorders>
              <w:right w:val="single" w:color="000000" w:sz="12" w:space="0"/>
            </w:tcBorders>
            <w:vAlign w:val="top"/>
          </w:tcPr>
          <w:p w14:paraId="06ABF93B">
            <w:pPr>
              <w:pStyle w:val="29"/>
              <w:bidi w:val="0"/>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新能源汽车整车及关键零部件装调、检测与质量检验</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新能源汽车整车及关键零部件试制试验、工艺设计及改进</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新能源汽车维修与服务</w:t>
            </w:r>
            <w:r>
              <w:rPr>
                <w:rFonts w:hint="eastAsia" w:asciiTheme="minorEastAsia" w:hAnsiTheme="minorEastAsia" w:eastAsiaTheme="minorEastAsia" w:cstheme="minorEastAsia"/>
                <w:color w:val="auto"/>
                <w:sz w:val="21"/>
                <w:szCs w:val="21"/>
                <w:lang w:eastAsia="zh-CN"/>
              </w:rPr>
              <w:t>。</w:t>
            </w:r>
          </w:p>
        </w:tc>
      </w:tr>
      <w:tr w14:paraId="1560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bottom w:val="single" w:color="000000" w:sz="12" w:space="0"/>
            </w:tcBorders>
            <w:vAlign w:val="center"/>
          </w:tcPr>
          <w:p w14:paraId="36AD0DBE">
            <w:pPr>
              <w:keepNext w:val="0"/>
              <w:keepLines w:val="0"/>
              <w:widowControl/>
              <w:suppressLineNumbers w:val="0"/>
              <w:jc w:val="center"/>
              <w:rPr>
                <w:rFonts w:hint="eastAsia" w:asciiTheme="minorEastAsia" w:hAnsiTheme="minorEastAsia" w:eastAsiaTheme="minorEastAsia" w:cstheme="minorEastAsia"/>
                <w:b/>
                <w:bCs/>
                <w:color w:val="auto"/>
                <w:kern w:val="0"/>
                <w:sz w:val="21"/>
                <w:szCs w:val="21"/>
                <w:lang w:val="en-US" w:eastAsia="zh-CN" w:bidi="ar"/>
              </w:rPr>
            </w:pPr>
            <w:r>
              <w:rPr>
                <w:rFonts w:hint="eastAsia" w:asciiTheme="minorEastAsia" w:hAnsiTheme="minorEastAsia" w:eastAsiaTheme="minorEastAsia" w:cstheme="minorEastAsia"/>
                <w:b/>
                <w:bCs/>
                <w:color w:val="auto"/>
                <w:kern w:val="0"/>
                <w:sz w:val="21"/>
                <w:szCs w:val="21"/>
                <w:lang w:val="en-US" w:eastAsia="zh-CN" w:bidi="ar"/>
              </w:rPr>
              <w:t>职业类证书</w:t>
            </w:r>
          </w:p>
        </w:tc>
        <w:tc>
          <w:tcPr>
            <w:tcW w:w="3409" w:type="pct"/>
            <w:tcBorders>
              <w:bottom w:val="single" w:color="000000" w:sz="12" w:space="0"/>
              <w:right w:val="single" w:color="000000" w:sz="12" w:space="0"/>
            </w:tcBorders>
          </w:tcPr>
          <w:p w14:paraId="4845C987">
            <w:pPr>
              <w:pStyle w:val="29"/>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特种作业人员</w:t>
            </w:r>
          </w:p>
          <w:p w14:paraId="46CBDE14">
            <w:pPr>
              <w:pStyle w:val="29"/>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新能源汽车装调与测试</w:t>
            </w:r>
          </w:p>
          <w:p w14:paraId="33FF08F8">
            <w:pPr>
              <w:pStyle w:val="29"/>
              <w:bidi w:val="0"/>
              <w:rPr>
                <w:rFonts w:hint="eastAsia" w:asciiTheme="minorEastAsia" w:hAnsiTheme="minorEastAsia" w:eastAsiaTheme="minorEastAsia" w:cstheme="minorEastAsia"/>
                <w:color w:val="auto"/>
                <w:sz w:val="21"/>
                <w:szCs w:val="21"/>
              </w:rPr>
            </w:pPr>
            <w:r>
              <w:rPr>
                <w:rFonts w:hint="eastAsia" w:ascii="宋体" w:hAnsi="宋体"/>
                <w:color w:val="auto"/>
                <w:szCs w:val="21"/>
                <w:lang w:val="en-US" w:eastAsia="zh-CN"/>
              </w:rPr>
              <w:t>智能网联汽车检测与运维</w:t>
            </w:r>
          </w:p>
          <w:p w14:paraId="53CC73BF">
            <w:pPr>
              <w:pStyle w:val="29"/>
              <w:bidi w:val="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电动汽车高电压系统评测与维修</w:t>
            </w:r>
          </w:p>
          <w:p w14:paraId="6FA25A0A">
            <w:pPr>
              <w:pStyle w:val="29"/>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汽车维修工</w:t>
            </w:r>
          </w:p>
          <w:p w14:paraId="70A6CFBB">
            <w:pPr>
              <w:pStyle w:val="29"/>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电工</w:t>
            </w:r>
          </w:p>
        </w:tc>
      </w:tr>
    </w:tbl>
    <w:p w14:paraId="6DA11032">
      <w:pPr>
        <w:pStyle w:val="5"/>
        <w:pageBreakBefore w:val="0"/>
        <w:widowControl w:val="0"/>
        <w:kinsoku/>
        <w:wordWrap/>
        <w:overflowPunct/>
        <w:topLinePunct w:val="0"/>
        <w:autoSpaceDE/>
        <w:autoSpaceDN/>
        <w:bidi w:val="0"/>
        <w:adjustRightInd/>
        <w:snapToGrid/>
        <w:spacing w:line="400" w:lineRule="exact"/>
        <w:ind w:firstLine="482"/>
        <w:textAlignment w:val="auto"/>
        <w:rPr>
          <w:rFonts w:hint="eastAsia"/>
          <w:color w:val="auto"/>
        </w:rPr>
      </w:pPr>
      <w:r>
        <w:rPr>
          <w:rFonts w:hint="eastAsia"/>
          <w:color w:val="auto"/>
        </w:rPr>
        <w:t>（二）职业发展</w:t>
      </w:r>
      <w:bookmarkEnd w:id="5"/>
    </w:p>
    <w:p w14:paraId="113B207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bookmarkStart w:id="6" w:name="_Toc26434"/>
      <w:r>
        <w:rPr>
          <w:rFonts w:hint="eastAsia" w:ascii="宋体" w:hAnsi="宋体"/>
          <w:bCs/>
          <w:sz w:val="24"/>
          <w:szCs w:val="24"/>
          <w:lang w:val="en-US" w:eastAsia="zh-CN"/>
        </w:rPr>
        <w:t>初级岗位（毕业 1-2 年）</w:t>
      </w:r>
    </w:p>
    <w:p w14:paraId="6B876D2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核心岗位：新能源汽车装调工、电池系统检测助理、电机控制系统维护技师、售后服务专员等。</w:t>
      </w:r>
    </w:p>
    <w:p w14:paraId="657E162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能力要求：掌握新能源汽车 “三电” 系统（电池、电机、电控）的基础装调与简单故障排查技能，能独立完成整车装配辅助、常规维护、充电系统检查等基础操作，熟悉高压安全操作规范。</w:t>
      </w:r>
    </w:p>
    <w:p w14:paraId="497A58E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发展重点：积累实操经验，考取汽车维修工（初级）、新能源汽车装调与测试（初级）等职业资格证书，强化高压安全操作与基础设备使用能力。</w:t>
      </w:r>
    </w:p>
    <w:p w14:paraId="0AB9FE2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中级岗位（毕业 3-5 年）</w:t>
      </w:r>
    </w:p>
    <w:p w14:paraId="7E727E9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核心岗位：新能源汽车故障诊断技师、电池系统工程师、电机控制技术主管、生产工艺工程师、售后服务技术顾问等。</w:t>
      </w:r>
    </w:p>
    <w:p w14:paraId="38020DE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能力要求：能独立完成新能源汽车 “三电” 系统复杂故障诊断与维修，熟练操作专业检测设备（如电池检测仪、电机测试仪）；具备生产工艺优化、质量检验或客户技术咨询能力；可指导初级技术人员开展工作。</w:t>
      </w:r>
    </w:p>
    <w:p w14:paraId="03B5936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发展重点：考取电动汽车高电压系统评测与维修（中级）、智能网联汽车检测与运维（中级）等证书，深耕细分技术领域，培养技术管理与跨部门协作能力。</w:t>
      </w:r>
    </w:p>
    <w:p w14:paraId="76161D2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高级岗位（毕业 5 年以上）</w:t>
      </w:r>
    </w:p>
    <w:p w14:paraId="1819936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核心岗位：新能源汽车技术总监、三电系统研发辅助工程师、生产车间主管、售后服务经理、自主创业经营者等。</w:t>
      </w:r>
    </w:p>
    <w:p w14:paraId="20A6BF2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能力要求：精通新能源汽车整车控制逻辑与前沿技术（如固态电池、800V 高压平台），能解决技术难题并主导技术升级；具备团队管理、生产规划或业务拓展能力；可参与企业技术标准制定或新产品测试验证。</w:t>
      </w:r>
    </w:p>
    <w:p w14:paraId="2855A66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发展重点：成为企业技术核心或管理骨干，通过进修拓展智能网联融合技术、新能源汽车回收利用等新兴领域，或依托资源开展维修连锁、技术服务等创业项目。</w:t>
      </w:r>
    </w:p>
    <w:p w14:paraId="3E76BA4A">
      <w:pPr>
        <w:pStyle w:val="5"/>
        <w:ind w:firstLine="482"/>
        <w:rPr>
          <w:color w:val="auto"/>
        </w:rPr>
      </w:pPr>
      <w:r>
        <w:rPr>
          <w:rFonts w:hint="eastAsia"/>
          <w:color w:val="auto"/>
        </w:rPr>
        <w:t>（三）岗位及职业能力分析</w:t>
      </w:r>
      <w:bookmarkEnd w:id="6"/>
    </w:p>
    <w:p w14:paraId="38B98BFD">
      <w:pPr>
        <w:spacing w:line="500" w:lineRule="exact"/>
        <w:ind w:firstLine="422" w:firstLineChars="200"/>
        <w:jc w:val="center"/>
        <w:rPr>
          <w:rFonts w:ascii="宋体" w:hAnsi="宋体"/>
          <w:b/>
          <w:color w:val="auto"/>
          <w:sz w:val="21"/>
          <w:szCs w:val="21"/>
        </w:rPr>
      </w:pPr>
      <w:r>
        <w:rPr>
          <w:rFonts w:hint="eastAsia" w:ascii="宋体" w:hAnsi="宋体"/>
          <w:b/>
          <w:color w:val="auto"/>
          <w:sz w:val="21"/>
          <w:szCs w:val="21"/>
        </w:rPr>
        <w:t>主要工作岗位及其能力分析</w:t>
      </w:r>
    </w:p>
    <w:tbl>
      <w:tblPr>
        <w:tblStyle w:val="17"/>
        <w:tblW w:w="8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39"/>
        <w:gridCol w:w="2211"/>
        <w:gridCol w:w="1900"/>
        <w:gridCol w:w="1545"/>
      </w:tblGrid>
      <w:tr w14:paraId="4A21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242" w:type="dxa"/>
            <w:tcBorders>
              <w:top w:val="single" w:color="000000" w:sz="12" w:space="0"/>
              <w:left w:val="single" w:color="000000" w:sz="12" w:space="0"/>
            </w:tcBorders>
            <w:vAlign w:val="center"/>
          </w:tcPr>
          <w:p w14:paraId="218DB637">
            <w:pPr>
              <w:bidi w:val="0"/>
              <w:jc w:val="center"/>
              <w:rPr>
                <w:rFonts w:hint="eastAsia"/>
                <w:b/>
                <w:bCs/>
                <w:color w:val="auto"/>
              </w:rPr>
            </w:pPr>
            <w:r>
              <w:rPr>
                <w:rFonts w:hint="eastAsia"/>
                <w:b/>
                <w:bCs/>
                <w:color w:val="auto"/>
              </w:rPr>
              <w:t>职业岗位</w:t>
            </w:r>
          </w:p>
        </w:tc>
        <w:tc>
          <w:tcPr>
            <w:tcW w:w="1839" w:type="dxa"/>
            <w:tcBorders>
              <w:top w:val="single" w:color="000000" w:sz="12" w:space="0"/>
            </w:tcBorders>
            <w:vAlign w:val="center"/>
          </w:tcPr>
          <w:p w14:paraId="6747BFC6">
            <w:pPr>
              <w:bidi w:val="0"/>
              <w:jc w:val="center"/>
              <w:rPr>
                <w:rFonts w:hint="eastAsia"/>
                <w:b/>
                <w:bCs/>
                <w:color w:val="auto"/>
              </w:rPr>
            </w:pPr>
            <w:r>
              <w:rPr>
                <w:rFonts w:hint="eastAsia"/>
                <w:b/>
                <w:bCs/>
                <w:color w:val="auto"/>
              </w:rPr>
              <w:t>工作任务</w:t>
            </w:r>
          </w:p>
        </w:tc>
        <w:tc>
          <w:tcPr>
            <w:tcW w:w="2211" w:type="dxa"/>
            <w:tcBorders>
              <w:top w:val="single" w:color="000000" w:sz="12" w:space="0"/>
            </w:tcBorders>
            <w:vAlign w:val="center"/>
          </w:tcPr>
          <w:p w14:paraId="375BC9EF">
            <w:pPr>
              <w:bidi w:val="0"/>
              <w:jc w:val="center"/>
              <w:rPr>
                <w:rFonts w:hint="eastAsia"/>
                <w:b/>
                <w:bCs/>
                <w:color w:val="auto"/>
              </w:rPr>
            </w:pPr>
            <w:r>
              <w:rPr>
                <w:rFonts w:hint="eastAsia"/>
                <w:b/>
                <w:bCs/>
                <w:color w:val="auto"/>
              </w:rPr>
              <w:t>职业能力要求</w:t>
            </w:r>
          </w:p>
        </w:tc>
        <w:tc>
          <w:tcPr>
            <w:tcW w:w="1900" w:type="dxa"/>
            <w:tcBorders>
              <w:top w:val="single" w:color="000000" w:sz="12" w:space="0"/>
            </w:tcBorders>
            <w:vAlign w:val="center"/>
          </w:tcPr>
          <w:p w14:paraId="46CC5A0F">
            <w:pPr>
              <w:bidi w:val="0"/>
              <w:jc w:val="center"/>
              <w:rPr>
                <w:rFonts w:hint="eastAsia"/>
                <w:b/>
                <w:bCs/>
                <w:color w:val="auto"/>
              </w:rPr>
            </w:pPr>
            <w:r>
              <w:rPr>
                <w:rFonts w:hint="eastAsia"/>
                <w:b/>
                <w:bCs/>
                <w:color w:val="auto"/>
              </w:rPr>
              <w:t>对应职业能力课程</w:t>
            </w:r>
          </w:p>
        </w:tc>
        <w:tc>
          <w:tcPr>
            <w:tcW w:w="1545" w:type="dxa"/>
            <w:tcBorders>
              <w:top w:val="single" w:color="000000" w:sz="12" w:space="0"/>
              <w:right w:val="single" w:color="000000" w:sz="12" w:space="0"/>
            </w:tcBorders>
            <w:vAlign w:val="center"/>
          </w:tcPr>
          <w:p w14:paraId="02165E24">
            <w:pPr>
              <w:bidi w:val="0"/>
              <w:jc w:val="center"/>
              <w:rPr>
                <w:rFonts w:hint="eastAsia"/>
                <w:b/>
                <w:bCs/>
                <w:color w:val="auto"/>
              </w:rPr>
            </w:pPr>
            <w:r>
              <w:rPr>
                <w:rFonts w:hint="eastAsia"/>
                <w:b/>
                <w:bCs/>
                <w:color w:val="auto"/>
              </w:rPr>
              <w:t>所需职业资格证书</w:t>
            </w:r>
          </w:p>
        </w:tc>
      </w:tr>
      <w:tr w14:paraId="6F08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tcBorders>
              <w:left w:val="single" w:color="000000" w:sz="12" w:space="0"/>
            </w:tcBorders>
            <w:vAlign w:val="center"/>
          </w:tcPr>
          <w:p w14:paraId="09102C7E">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新能源汽车装调工</w:t>
            </w:r>
          </w:p>
        </w:tc>
        <w:tc>
          <w:tcPr>
            <w:tcW w:w="1839" w:type="dxa"/>
            <w:vAlign w:val="center"/>
          </w:tcPr>
          <w:p w14:paraId="52CFC5EF">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① 依据装配工艺文件，完成新能源汽车整车及 “三电” 系统（电池、电机、电控）的部件装配与连接；</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② 按照安全规范进行高压系统绝缘检测、电路导通测试及基础参数标定；</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③ 记录装调数据，识别并排除装配过程中的机械或电气连接类常见故障。</w:t>
            </w:r>
          </w:p>
        </w:tc>
        <w:tc>
          <w:tcPr>
            <w:tcW w:w="2211" w:type="dxa"/>
            <w:vAlign w:val="center"/>
          </w:tcPr>
          <w:p w14:paraId="4EB3485B">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① 掌握新能源汽车整车及 “三电” 系统的结构与装配规范；</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② 能熟练使用装调工具（如扭矩扳手、绝缘测试仪）完成部件装配与安全检测；</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③ 熟悉高压安全操作流程，具备基础故障识别能力。</w:t>
            </w:r>
          </w:p>
        </w:tc>
        <w:tc>
          <w:tcPr>
            <w:tcW w:w="1900" w:type="dxa"/>
            <w:vAlign w:val="center"/>
          </w:tcPr>
          <w:p w14:paraId="15BBC0A1">
            <w:pPr>
              <w:pStyle w:val="29"/>
              <w:bidi w:val="0"/>
              <w:jc w:val="both"/>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i w:val="0"/>
                <w:iCs w:val="0"/>
                <w:caps w:val="0"/>
                <w:spacing w:val="0"/>
                <w:sz w:val="21"/>
                <w:szCs w:val="21"/>
                <w:shd w:val="clear" w:fill="FFFFFF"/>
              </w:rPr>
              <w:t>新能源汽车底盘技术、新能源汽车电气技术、新能源汽车动力蓄电池及管理技术</w:t>
            </w:r>
          </w:p>
        </w:tc>
        <w:tc>
          <w:tcPr>
            <w:tcW w:w="1545" w:type="dxa"/>
            <w:tcBorders>
              <w:right w:val="single" w:color="000000" w:sz="12" w:space="0"/>
            </w:tcBorders>
            <w:vAlign w:val="center"/>
          </w:tcPr>
          <w:p w14:paraId="76608DA1">
            <w:pPr>
              <w:pStyle w:val="29"/>
              <w:bidi w:val="0"/>
              <w:jc w:val="both"/>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i w:val="0"/>
                <w:iCs w:val="0"/>
                <w:caps w:val="0"/>
                <w:spacing w:val="0"/>
                <w:sz w:val="21"/>
                <w:szCs w:val="21"/>
                <w:shd w:val="clear" w:fill="FFFFFF"/>
              </w:rPr>
              <w:t>汽车维修工（初级）</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新能源汽车装调与测试（初级）</w:t>
            </w:r>
          </w:p>
        </w:tc>
      </w:tr>
      <w:tr w14:paraId="3778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tcBorders>
              <w:left w:val="single" w:color="000000" w:sz="12" w:space="0"/>
            </w:tcBorders>
            <w:vAlign w:val="center"/>
          </w:tcPr>
          <w:p w14:paraId="0B3E7BB1">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新能源汽车故障诊断技师</w:t>
            </w:r>
          </w:p>
        </w:tc>
        <w:tc>
          <w:tcPr>
            <w:tcW w:w="1839" w:type="dxa"/>
            <w:vAlign w:val="center"/>
          </w:tcPr>
          <w:p w14:paraId="41CC869A">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① 接收客户车辆故障报修，分析 “三电” 系统、充电系统等故障现象；</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② 使用专业检测设备（如电池检测仪、电机控制器诊断仪）定位故障点；</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③ 制定维修方案，完成部件更换、系统复位及功能验证；</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④ 编写故障诊断报告并提供用车技术指导。</w:t>
            </w:r>
          </w:p>
        </w:tc>
        <w:tc>
          <w:tcPr>
            <w:tcW w:w="2211" w:type="dxa"/>
            <w:vAlign w:val="center"/>
          </w:tcPr>
          <w:p w14:paraId="447419E3">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① 掌握新能源汽车 “三电” 系统工作原理及故障诊断逻辑；</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② 能熟练操作专业检测设备排查电池衰减、电机异响、电控通讯故障等问题；</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③ 具备综合故障分析与维修方案制定能力；</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④ 熟悉高压系统维修安全规范。</w:t>
            </w:r>
          </w:p>
        </w:tc>
        <w:tc>
          <w:tcPr>
            <w:tcW w:w="1900" w:type="dxa"/>
            <w:vAlign w:val="center"/>
          </w:tcPr>
          <w:p w14:paraId="565BD2AC">
            <w:pPr>
              <w:pStyle w:val="29"/>
              <w:bidi w:val="0"/>
              <w:jc w:val="both"/>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i w:val="0"/>
                <w:iCs w:val="0"/>
                <w:caps w:val="0"/>
                <w:spacing w:val="0"/>
                <w:sz w:val="21"/>
                <w:szCs w:val="21"/>
                <w:shd w:val="clear" w:fill="FFFFFF"/>
              </w:rPr>
              <w:t>新能源汽车故障诊断技术、新能源汽车驱动电机及控制技术、新能源汽车整车控制技术</w:t>
            </w:r>
          </w:p>
        </w:tc>
        <w:tc>
          <w:tcPr>
            <w:tcW w:w="1545" w:type="dxa"/>
            <w:tcBorders>
              <w:right w:val="single" w:color="000000" w:sz="12" w:space="0"/>
            </w:tcBorders>
            <w:vAlign w:val="center"/>
          </w:tcPr>
          <w:p w14:paraId="12C78DB8">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汽车维修工（中级）</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电动汽车高电压系统评测与维修（中级）</w:t>
            </w:r>
          </w:p>
        </w:tc>
      </w:tr>
      <w:tr w14:paraId="6F24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tcBorders>
              <w:left w:val="single" w:color="000000" w:sz="12" w:space="0"/>
            </w:tcBorders>
            <w:vAlign w:val="center"/>
          </w:tcPr>
          <w:p w14:paraId="06661BD6">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电池系统检测工程师</w:t>
            </w:r>
          </w:p>
        </w:tc>
        <w:tc>
          <w:tcPr>
            <w:tcW w:w="1839" w:type="dxa"/>
            <w:vAlign w:val="center"/>
          </w:tcPr>
          <w:p w14:paraId="0C3B1EA3">
            <w:pPr>
              <w:pStyle w:val="29"/>
              <w:bidi w:val="0"/>
              <w:jc w:val="both"/>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i w:val="0"/>
                <w:iCs w:val="0"/>
                <w:caps w:val="0"/>
                <w:spacing w:val="0"/>
                <w:sz w:val="21"/>
                <w:szCs w:val="21"/>
                <w:shd w:val="clear" w:fill="FFFFFF"/>
              </w:rPr>
              <w:t>① 依据国家标准对动力蓄电池单体、模组及总成进行性能测试（容量、循环寿命、安全性等）；</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② 分析电池检测数据，评估电池健康状态（SOH）并提出维护建议；</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③ 协助制定电池系统质量检验标准与回收处理流程。</w:t>
            </w:r>
          </w:p>
        </w:tc>
        <w:tc>
          <w:tcPr>
            <w:tcW w:w="2211" w:type="dxa"/>
            <w:vAlign w:val="center"/>
          </w:tcPr>
          <w:p w14:paraId="6CA5BC91">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① 掌握动力蓄电池的类型、结构及性能指标；</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② 能操作电池检测设备（如充放电测试仪、热失控模拟器）完成测试任务；</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③ 具备电池数据解读与性能评估能力；</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④ 了解电池安全法规与环保要求。</w:t>
            </w:r>
          </w:p>
        </w:tc>
        <w:tc>
          <w:tcPr>
            <w:tcW w:w="1900" w:type="dxa"/>
            <w:vAlign w:val="center"/>
          </w:tcPr>
          <w:p w14:paraId="0DC9EF1A">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新能源汽车动力蓄电池及管理技术、新能源汽车试验技术</w:t>
            </w:r>
          </w:p>
        </w:tc>
        <w:tc>
          <w:tcPr>
            <w:tcW w:w="1545" w:type="dxa"/>
            <w:tcBorders>
              <w:right w:val="single" w:color="000000" w:sz="12" w:space="0"/>
            </w:tcBorders>
            <w:vAlign w:val="center"/>
          </w:tcPr>
          <w:p w14:paraId="287B18DC">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新能源汽车装调与测试（中级）</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智能网联汽车检测与运维职业技能等级证书</w:t>
            </w:r>
          </w:p>
        </w:tc>
      </w:tr>
      <w:tr w14:paraId="12D6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tcBorders>
              <w:left w:val="single" w:color="000000" w:sz="12" w:space="0"/>
              <w:bottom w:val="single" w:color="000000" w:sz="12" w:space="0"/>
            </w:tcBorders>
            <w:vAlign w:val="center"/>
          </w:tcPr>
          <w:p w14:paraId="5E350F6A">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售后服务技术顾问</w:t>
            </w:r>
          </w:p>
        </w:tc>
        <w:tc>
          <w:tcPr>
            <w:tcW w:w="1839" w:type="dxa"/>
            <w:tcBorders>
              <w:bottom w:val="single" w:color="000000" w:sz="12" w:space="0"/>
            </w:tcBorders>
            <w:vAlign w:val="center"/>
          </w:tcPr>
          <w:p w14:paraId="41B58E7F">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① 为客户提供新能源汽车使用咨询、保养建议及充电技术指导；</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② 协助客户处理车辆报警、续航异常等常见问题；</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③ 收集客户反馈并反馈至技术部门，参与服务流程优化。</w:t>
            </w:r>
          </w:p>
        </w:tc>
        <w:tc>
          <w:tcPr>
            <w:tcW w:w="2211" w:type="dxa"/>
            <w:tcBorders>
              <w:bottom w:val="single" w:color="000000" w:sz="12" w:space="0"/>
            </w:tcBorders>
            <w:vAlign w:val="center"/>
          </w:tcPr>
          <w:p w14:paraId="57AC9B2D">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① 熟悉新能源汽车整车功能及 “三电” 系统使用特性；</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② 具备良好的客户沟通与问题解答能力；</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③ 能快速响应客户需求并提供技术支持；</w:t>
            </w:r>
            <w:r>
              <w:rPr>
                <w:rFonts w:hint="eastAsia" w:asciiTheme="minorEastAsia" w:hAnsiTheme="minorEastAsia" w:eastAsiaTheme="minorEastAsia" w:cstheme="minorEastAsia"/>
                <w:i w:val="0"/>
                <w:iCs w:val="0"/>
                <w:caps w:val="0"/>
                <w:spacing w:val="0"/>
                <w:sz w:val="21"/>
                <w:szCs w:val="21"/>
                <w:bdr w:val="single" w:color="auto" w:sz="2" w:space="0"/>
                <w:shd w:val="clear" w:fill="FFFFFF"/>
              </w:rPr>
              <w:br w:type="textWrapping"/>
            </w:r>
            <w:r>
              <w:rPr>
                <w:rFonts w:hint="eastAsia" w:asciiTheme="minorEastAsia" w:hAnsiTheme="minorEastAsia" w:eastAsiaTheme="minorEastAsia" w:cstheme="minorEastAsia"/>
                <w:i w:val="0"/>
                <w:iCs w:val="0"/>
                <w:caps w:val="0"/>
                <w:spacing w:val="0"/>
                <w:sz w:val="21"/>
                <w:szCs w:val="21"/>
                <w:shd w:val="clear" w:fill="FFFFFF"/>
              </w:rPr>
              <w:t>④ 了解车辆三包政策与售后服务规范。</w:t>
            </w:r>
          </w:p>
        </w:tc>
        <w:tc>
          <w:tcPr>
            <w:tcW w:w="1900" w:type="dxa"/>
            <w:tcBorders>
              <w:bottom w:val="single" w:color="000000" w:sz="12" w:space="0"/>
            </w:tcBorders>
            <w:vAlign w:val="center"/>
          </w:tcPr>
          <w:p w14:paraId="22BDCA9C">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新能源汽车维护实训、汽车网络与新媒体营销</w:t>
            </w:r>
          </w:p>
        </w:tc>
        <w:tc>
          <w:tcPr>
            <w:tcW w:w="1545" w:type="dxa"/>
            <w:tcBorders>
              <w:bottom w:val="single" w:color="000000" w:sz="12" w:space="0"/>
              <w:right w:val="single" w:color="000000" w:sz="12" w:space="0"/>
            </w:tcBorders>
            <w:vAlign w:val="center"/>
          </w:tcPr>
          <w:p w14:paraId="14E5916B">
            <w:pPr>
              <w:pStyle w:val="29"/>
              <w:bidi w:val="0"/>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i w:val="0"/>
                <w:iCs w:val="0"/>
                <w:caps w:val="0"/>
                <w:spacing w:val="0"/>
                <w:sz w:val="21"/>
                <w:szCs w:val="21"/>
                <w:shd w:val="clear" w:fill="FFFFFF"/>
              </w:rPr>
              <w:t>智能网联汽车检测与运维职业技能等级证书（初级）</w:t>
            </w:r>
          </w:p>
        </w:tc>
      </w:tr>
    </w:tbl>
    <w:p w14:paraId="7787B07B">
      <w:pPr>
        <w:rPr>
          <w:rFonts w:hint="eastAsia"/>
          <w:color w:val="auto"/>
        </w:rPr>
      </w:pPr>
    </w:p>
    <w:p w14:paraId="3A6C94DB">
      <w:pPr>
        <w:pStyle w:val="4"/>
        <w:pageBreakBefore w:val="0"/>
        <w:widowControl w:val="0"/>
        <w:kinsoku/>
        <w:wordWrap/>
        <w:overflowPunct/>
        <w:topLinePunct w:val="0"/>
        <w:autoSpaceDE/>
        <w:autoSpaceDN/>
        <w:bidi w:val="0"/>
        <w:spacing w:line="400" w:lineRule="exact"/>
        <w:ind w:left="0" w:leftChars="0" w:firstLine="0" w:firstLineChars="0"/>
        <w:rPr>
          <w:color w:val="auto"/>
        </w:rPr>
      </w:pPr>
      <w:bookmarkStart w:id="7" w:name="_Toc20560"/>
      <w:r>
        <w:rPr>
          <w:rFonts w:hint="eastAsia"/>
          <w:color w:val="auto"/>
        </w:rPr>
        <w:t>五、培养目标与培养规格</w:t>
      </w:r>
      <w:bookmarkEnd w:id="7"/>
    </w:p>
    <w:p w14:paraId="65553FE7">
      <w:pPr>
        <w:pStyle w:val="5"/>
        <w:pageBreakBefore w:val="0"/>
        <w:widowControl w:val="0"/>
        <w:kinsoku/>
        <w:wordWrap/>
        <w:overflowPunct/>
        <w:topLinePunct w:val="0"/>
        <w:autoSpaceDE/>
        <w:autoSpaceDN/>
        <w:bidi w:val="0"/>
        <w:spacing w:line="400" w:lineRule="exact"/>
        <w:ind w:left="0" w:leftChars="0" w:firstLine="482" w:firstLineChars="200"/>
        <w:rPr>
          <w:color w:val="auto"/>
          <w:highlight w:val="none"/>
        </w:rPr>
      </w:pPr>
      <w:bookmarkStart w:id="8" w:name="_Toc30215"/>
      <w:r>
        <w:rPr>
          <w:rFonts w:hint="eastAsia"/>
          <w:color w:val="auto"/>
          <w:highlight w:val="none"/>
        </w:rPr>
        <w:t>（一）培养目标</w:t>
      </w:r>
      <w:bookmarkEnd w:id="8"/>
    </w:p>
    <w:p w14:paraId="14F9A07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专业培养理想信念坚定，德、智、体、美、劳全面发展，具有一定的科学文化水平，良好的人文素养、科学素养、数字素养、职业道德、创新意识，爱岗敬业的职业精神和精益求精的工匠精神，较强的就业创业能力和可持续发展的能力，掌握新能源汽车核心部件认知、整车装调与故障诊断、寒地适配技术、数字仿真操作及低压安全法规知识，具备研发辅助、生产工艺优化、充电设备运维能力，面向新能源汽车研发辅助、生产制造、运维服务领域，能从事核心部件检测、整车装调、寒地运维、充电服务的复合型高技能人才，为区域新能源汽车产业绿色化、智能化发展提供人才支撑。</w:t>
      </w:r>
    </w:p>
    <w:p w14:paraId="79CE52B5">
      <w:pPr>
        <w:pStyle w:val="5"/>
        <w:pageBreakBefore w:val="0"/>
        <w:widowControl w:val="0"/>
        <w:kinsoku/>
        <w:wordWrap/>
        <w:overflowPunct/>
        <w:topLinePunct w:val="0"/>
        <w:autoSpaceDE/>
        <w:autoSpaceDN/>
        <w:bidi w:val="0"/>
        <w:adjustRightInd w:val="0"/>
        <w:snapToGrid w:val="0"/>
        <w:spacing w:line="400" w:lineRule="exact"/>
        <w:ind w:firstLine="482"/>
      </w:pPr>
      <w:bookmarkStart w:id="9" w:name="_Toc25953"/>
      <w:r>
        <w:rPr>
          <w:rFonts w:hint="eastAsia"/>
          <w:color w:val="auto"/>
        </w:rPr>
        <w:t xml:space="preserve"> </w:t>
      </w:r>
      <w:bookmarkStart w:id="10" w:name="_Toc32565"/>
      <w:r>
        <w:rPr>
          <w:rFonts w:hint="eastAsia"/>
        </w:rPr>
        <w:t>（二）培养规格</w:t>
      </w:r>
      <w:bookmarkEnd w:id="10"/>
    </w:p>
    <w:p w14:paraId="0491C4D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本专业毕业生应在素质、知识和能力等方面达到以下要求：</w:t>
      </w:r>
    </w:p>
    <w:p w14:paraId="176E418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1．素质目标</w:t>
      </w:r>
    </w:p>
    <w:p w14:paraId="6C5C8B4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（1）思政素养</w:t>
      </w:r>
    </w:p>
    <w:p w14:paraId="5514434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坚定拥护中国共产党领导和我国社会主义制度，在习近平新时代中国特色社会主义思想指引下，践行社会主义核心价值观，具有深厚的爱国情感和中华民族自豪感。崇尚宪法、遵法守纪、崇德向善、诚实守信、尊重生命、热爱劳动，履行道德准则和行为规范，具有社会责任感和社会参与意识。</w:t>
      </w:r>
    </w:p>
    <w:p w14:paraId="6F4BA26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（2）文化素质</w:t>
      </w:r>
    </w:p>
    <w:p w14:paraId="4C0FF9E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具有爱国主义情怀和民主自豪感，爱党敬业，具有较强社会责任感及民族意识。具有一定的审美和人文素养，能够形成1-2项艺术特长或爱好。</w:t>
      </w:r>
    </w:p>
    <w:p w14:paraId="77A952F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（3）职业素质</w:t>
      </w:r>
    </w:p>
    <w:p w14:paraId="5F2992A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勇于奋斗、乐观向上，具有自我管理能力、职业生涯规划的意识，有较强的集体意识和团队合作精神。具有质量意识、环保意识、安全意识、信息素养、工匠精神、创新思维。具有求真务实、实践创新、精益求精的精神，能够心系社会并有时代担当的技术性人才。</w:t>
      </w:r>
    </w:p>
    <w:p w14:paraId="2ADBCE2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（4）身心素质</w:t>
      </w:r>
    </w:p>
    <w:p w14:paraId="4E6B547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具有健康的体魄、心理和健全的人格，掌握基本运动知识和1-2项运动技能，养成良好的健身与卫生习惯，以及良好的行为习惯。具有吃苦耐劳，踏实严谨，追求卓越的优秀品质。</w:t>
      </w:r>
    </w:p>
    <w:p w14:paraId="0C3613E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（5）绿色环保素养：</w:t>
      </w:r>
    </w:p>
    <w:p w14:paraId="45DC2E7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树立电池回收与资源循环意识，严格执行电池回收检测规范，主动参与低碳交通宣传，具备产业绿色发展责任担当。</w:t>
      </w:r>
    </w:p>
    <w:p w14:paraId="04FE61A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（6）研发辅助素养</w:t>
      </w:r>
    </w:p>
    <w:p w14:paraId="1264539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养成严谨的实验态度，能精准记录研发辅助数据（如样品测试参数），具备初步的研发创新思维（如提出寒地适配改进建议）.</w:t>
      </w:r>
    </w:p>
    <w:p w14:paraId="41D7FAD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（7）寒地适应素养</w:t>
      </w:r>
    </w:p>
    <w:p w14:paraId="2DE72F3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适应区域寒地工作环境，具备在低温、冰雪条件下开展运维服务的职业韧性，能快速响应寒地特有故障（如冻胀导致的密封失效）。</w:t>
      </w:r>
    </w:p>
    <w:p w14:paraId="3119B833">
      <w:pPr>
        <w:pStyle w:val="2"/>
        <w:rPr>
          <w:rFonts w:hint="eastAsia"/>
          <w:lang w:val="en-US" w:eastAsia="zh-CN"/>
        </w:rPr>
      </w:pPr>
    </w:p>
    <w:p w14:paraId="37FF1C0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2.知识目标</w:t>
      </w:r>
    </w:p>
    <w:p w14:paraId="47FAF8F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（1）掌握必备的思想政治理论、科学文化基础知识和中华优秀传统文化知识；</w:t>
      </w:r>
    </w:p>
    <w:p w14:paraId="62A24D9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（2）熟悉与本专业相关的法律法规以及环境保护、安全消防等知识；</w:t>
      </w:r>
    </w:p>
    <w:p w14:paraId="452AADC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（3）熟悉汽车零件图和装配图要素及CAD 程序；</w:t>
      </w:r>
    </w:p>
    <w:p w14:paraId="4C752CF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（4）熟悉电路图的组成要素及电工特种作业基本知识；</w:t>
      </w:r>
    </w:p>
    <w:p w14:paraId="5B5E745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（5）掌握新能源汽车各部分的组成及工作原理；</w:t>
      </w:r>
    </w:p>
    <w:p w14:paraId="3E5D43D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（6）掌握新能源汽车检测常用仪器、工具和设备的选择、维护与操作规程；</w:t>
      </w:r>
    </w:p>
    <w:p w14:paraId="3EAA08F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（7）理解新能源汽车整车架构、高压安全法规与断电操作流程；</w:t>
      </w:r>
    </w:p>
    <w:p w14:paraId="19F07689">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sz w:val="24"/>
          <w:szCs w:val="24"/>
          <w:lang w:val="en-US" w:eastAsia="zh-CN"/>
        </w:rPr>
        <w:t>（</w:t>
      </w:r>
      <w:r>
        <w:rPr>
          <w:rFonts w:hint="eastAsia" w:ascii="宋体" w:hAnsi="宋体"/>
          <w:bCs/>
          <w:color w:val="000000" w:themeColor="text1"/>
          <w:sz w:val="24"/>
          <w:szCs w:val="24"/>
          <w:lang w:val="en-US" w:eastAsia="zh-CN"/>
          <w14:textFill>
            <w14:solidFill>
              <w14:schemeClr w14:val="tx1"/>
            </w14:solidFill>
          </w14:textFill>
        </w:rPr>
        <w:t>8）掌握发动机、底盘、车身“三电”一体化布置及模块化设计思路；</w:t>
      </w:r>
    </w:p>
    <w:p w14:paraId="6A2BF019">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（9）掌握动力蓄电池化学体系、成组技术、BMS 软硬件架构及均衡策略；</w:t>
      </w:r>
    </w:p>
    <w:p w14:paraId="108391BA">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（10）熟悉新能源汽车底盘线控系统（制动、转向、油门）电控策略；</w:t>
      </w:r>
    </w:p>
    <w:p w14:paraId="3D09A7BA">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（11）掌握新能源汽车核心部件（电池电芯、电机绕组）工作原理、寒地适配技术（电池低温预热、车身抗寒密封）、充电设备（充电桩 / 换电站）结构与调试原理、虚拟仿真软件基础操作；</w:t>
      </w:r>
    </w:p>
    <w:p w14:paraId="367450C7">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（12）熟悉新能源汽车试制试验流程（如寒地性能测试）、电池回收检测标准（如容量衰减阈值）、智能诊断系统（如车载诊断仪）数据解读；</w:t>
      </w:r>
    </w:p>
    <w:p w14:paraId="026FA8AF">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（13）掌握研发辅助基础知识（如样品测试数据记录规范、实验报告撰写）</w:t>
      </w:r>
    </w:p>
    <w:p w14:paraId="6108A551">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（14）掌握新能源汽车试验体系、法规工况、场景构建及数据采集规范；</w:t>
      </w:r>
    </w:p>
    <w:p w14:paraId="40A00AA2">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（15）了解现代农业装备的技术前沿、发展趋势，建立对行业未来的认知</w:t>
      </w:r>
    </w:p>
    <w:p w14:paraId="69604CA6">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（16）掌握无人机装配、调试与系统维护的基本知识；</w:t>
      </w:r>
    </w:p>
    <w:p w14:paraId="0395F16D">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（17）熟悉二手车技术状况鉴定、价值评估及国家交易法规程序；</w:t>
      </w:r>
    </w:p>
    <w:p w14:paraId="3F33AF6B">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（18）掌握汽车维修业务接待流程、三包法规、客户沟通与服务质量管理知识；</w:t>
      </w:r>
    </w:p>
    <w:p w14:paraId="1194838F">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（19）熟悉车身修复工艺、涂装材料性能及环保喷涂作业流程；</w:t>
      </w:r>
    </w:p>
    <w:p w14:paraId="1A18301D">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（20）理解汽车保险与理赔、配件供应链、新媒体营销等后服务市场知识；</w:t>
      </w:r>
    </w:p>
    <w:p w14:paraId="2E6A931A">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（21）理解汽车配件编码规则、库存分类、供应链及成本控制要点；</w:t>
      </w:r>
    </w:p>
    <w:p w14:paraId="4A2EAAA9">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（22）熟知汽车网络与新媒体营销工具及汽车营销方法。</w:t>
      </w:r>
    </w:p>
    <w:p w14:paraId="1682D8F7">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3.能力目标</w:t>
      </w:r>
    </w:p>
    <w:p w14:paraId="437D1BFD">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（1）具有探究学习、终身学习、分析问题和解决问题的能力；</w:t>
      </w:r>
    </w:p>
    <w:p w14:paraId="5BAFF5BE">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（2）具有良好的语言、文字表达能力和沟通能力；</w:t>
      </w:r>
    </w:p>
    <w:p w14:paraId="6BFB7EC3">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（3）具备本专业必需的信息技术应用和维护能力；</w:t>
      </w:r>
    </w:p>
    <w:p w14:paraId="7CB533E6">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（4）具备对汽车电路图的识读与分析能力；</w:t>
      </w:r>
    </w:p>
    <w:p w14:paraId="03AD17A5">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（5）能够执行维修技术标准和制造厂、零部件供应商提供的车辆维修、调整、路试检查程序；</w:t>
      </w:r>
    </w:p>
    <w:p w14:paraId="46F3248E">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（6）具备车辆各总成和系统部件的拆卸、标记与装配能力；</w:t>
      </w:r>
    </w:p>
    <w:p w14:paraId="5E38C87D">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（7）具备熟练操作汽车检测与维修常用设备、仪器及工具的能力；</w:t>
      </w:r>
    </w:p>
    <w:p w14:paraId="71087BA4">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（8）具备制定维修方案，排除汽车综合故障的能力；</w:t>
      </w:r>
    </w:p>
    <w:p w14:paraId="129F8F0F">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（9）能操作万用表、示波器、绝缘检测仪对高压系统进行断电及安全检测；</w:t>
      </w:r>
    </w:p>
    <w:p w14:paraId="23562487">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（10）能使用电芯容量测试仪、电机绝缘检测仪完成核心部件检测，识别电芯衰减、电机绕组短路等故障；</w:t>
      </w:r>
    </w:p>
    <w:p w14:paraId="3AC41CBF">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（11）能操作虚拟仿真软件完成整车装配模拟、寒地工况测试，运用智能诊断系统分析低温续航衰减原因并制定优化方案；</w:t>
      </w:r>
    </w:p>
    <w:p w14:paraId="108F8CBA">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（12）能完成充电桩装调与故障排查（如充电接口更换、通讯故障修复），参与电池回收前的容量检测与安全性评估。</w:t>
      </w:r>
    </w:p>
    <w:p w14:paraId="053402B5">
      <w:pPr>
        <w:pageBreakBefore w:val="0"/>
        <w:kinsoku/>
        <w:wordWrap/>
        <w:overflowPunct/>
        <w:topLinePunct w:val="0"/>
        <w:autoSpaceDE/>
        <w:autoSpaceDN/>
        <w:bidi w:val="0"/>
        <w:spacing w:line="400" w:lineRule="exact"/>
        <w:ind w:firstLine="480" w:firstLineChars="200"/>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（13）能对整车故障进行代码判读、数据流分析及高压互锁、绝缘故障定位；</w:t>
      </w:r>
    </w:p>
    <w:bookmarkEnd w:id="9"/>
    <w:p w14:paraId="7AFB43E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bookmarkStart w:id="11" w:name="_Toc19184"/>
      <w:r>
        <w:rPr>
          <w:rFonts w:hint="eastAsia" w:ascii="宋体" w:hAnsi="宋体"/>
          <w:bCs/>
          <w:sz w:val="24"/>
          <w:szCs w:val="24"/>
          <w:lang w:val="en-US" w:eastAsia="zh-CN"/>
        </w:rPr>
        <w:t>（14）具备完成农业机械整机的装配、调试、性能检测及制定维护保养计划的核心专业技术能力。</w:t>
      </w:r>
    </w:p>
    <w:p w14:paraId="1C4DEE0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（15）具备初步的无人机系统测试、故障诊断与数据分析能力</w:t>
      </w:r>
    </w:p>
    <w:p w14:paraId="2ACC620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（16）能独立完成二手车技术状况的全面鉴定工作，准确评估二手车价值；</w:t>
      </w:r>
    </w:p>
    <w:p w14:paraId="54917E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（17）具备熟练运用汽车维修业务接待全流程的能力，精准掌握汽车三包法规核心条款，能与客户进行高效、顺畅的沟通；​</w:t>
      </w:r>
    </w:p>
    <w:p w14:paraId="75DAAE2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（18）具备扎实的车身修复工艺实操能力，能严格遵循环保喷涂作业流程开展工作，在保证车身修复与涂装质量的同时，符合环保要求；​</w:t>
      </w:r>
    </w:p>
    <w:p w14:paraId="3021A80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（19）能准确理解并运用汽车保险与理赔的关键知识，妥善处理保险理赔相关事务；</w:t>
      </w:r>
    </w:p>
    <w:p w14:paraId="156342C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（20）具备熟练解读汽车配件编码规则的能力，能科学进行配件库存分类管理；​</w:t>
      </w:r>
    </w:p>
    <w:p w14:paraId="268A687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（21）能熟练运用各类工具开展汽车新媒体营销活动，同时具备对营销数据进行收集、整理与分析的能力，通过数据分析优化营销策略，提升营销效果。​</w:t>
      </w:r>
    </w:p>
    <w:p w14:paraId="3660D635">
      <w:pPr>
        <w:pStyle w:val="4"/>
        <w:pageBreakBefore w:val="0"/>
        <w:kinsoku/>
        <w:wordWrap/>
        <w:overflowPunct/>
        <w:topLinePunct w:val="0"/>
        <w:autoSpaceDE/>
        <w:autoSpaceDN/>
        <w:bidi w:val="0"/>
        <w:spacing w:line="400" w:lineRule="exact"/>
        <w:ind w:left="0" w:leftChars="0" w:firstLine="0" w:firstLineChars="0"/>
      </w:pPr>
      <w:r>
        <w:rPr>
          <w:rFonts w:hint="eastAsia"/>
        </w:rPr>
        <w:t>六、课程设置</w:t>
      </w:r>
    </w:p>
    <w:p w14:paraId="57F7CEB2">
      <w:pPr>
        <w:pageBreakBefore w:val="0"/>
        <w:kinsoku/>
        <w:wordWrap/>
        <w:overflowPunct/>
        <w:topLinePunct w:val="0"/>
        <w:autoSpaceDE/>
        <w:autoSpaceDN/>
        <w:bidi w:val="0"/>
        <w:spacing w:line="400" w:lineRule="exact"/>
        <w:ind w:left="0" w:leftChars="0" w:firstLine="480" w:firstLineChars="200"/>
        <w:rPr>
          <w:rFonts w:ascii="宋体" w:hAnsi="宋体"/>
          <w:sz w:val="24"/>
        </w:rPr>
      </w:pPr>
      <w:r>
        <w:rPr>
          <w:rFonts w:ascii="宋体" w:hAnsi="宋体"/>
          <w:sz w:val="24"/>
        </w:rPr>
        <w:t>本专业课程主要包括公共基础课程和专业课程</w:t>
      </w:r>
      <w:r>
        <w:rPr>
          <w:rFonts w:hint="eastAsia" w:ascii="宋体" w:hAnsi="宋体"/>
          <w:sz w:val="24"/>
        </w:rPr>
        <w:t>。</w:t>
      </w:r>
    </w:p>
    <w:p w14:paraId="22F33626">
      <w:pPr>
        <w:pStyle w:val="5"/>
        <w:pageBreakBefore w:val="0"/>
        <w:kinsoku/>
        <w:wordWrap/>
        <w:overflowPunct/>
        <w:topLinePunct w:val="0"/>
        <w:autoSpaceDE/>
        <w:autoSpaceDN/>
        <w:bidi w:val="0"/>
        <w:spacing w:line="400" w:lineRule="exact"/>
        <w:ind w:left="0" w:leftChars="0" w:firstLine="482"/>
      </w:pPr>
      <w:bookmarkStart w:id="12" w:name="_Toc29362"/>
      <w:r>
        <w:rPr>
          <w:rFonts w:hint="eastAsia"/>
        </w:rPr>
        <w:t>（一）公共基础课程</w:t>
      </w:r>
      <w:bookmarkEnd w:id="12"/>
    </w:p>
    <w:p w14:paraId="4A09D634">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rPr>
      </w:pPr>
      <w:r>
        <w:rPr>
          <w:rFonts w:hint="eastAsia" w:ascii="宋体" w:hAnsi="宋体"/>
          <w:bCs/>
          <w:sz w:val="24"/>
          <w:lang w:val="en-US" w:eastAsia="zh-CN"/>
        </w:rPr>
        <w:t xml:space="preserve">按照国家有关规定开齐开足公共基础课程。 </w:t>
      </w:r>
    </w:p>
    <w:p w14:paraId="1D0083E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rPr>
      </w:pPr>
      <w:r>
        <w:rPr>
          <w:rFonts w:hint="eastAsia" w:ascii="宋体" w:hAnsi="宋体"/>
          <w:bCs/>
          <w:sz w:val="24"/>
          <w:lang w:val="en-US" w:eastAsia="zh-CN"/>
        </w:rPr>
        <w:t>将思想政治理论、体育、军事理论与军训、心理健康教育、劳动教育等列为公共基础必修课程。将马克思主义理论类课程、党史国史、中华优秀传统文化、美育、人工智能、语文、数学、物理、化学、外语、国家安全教育、信息技术、艺术、职业发展与就业指导、创新创业教育等列为必修课程或选修课程。</w:t>
      </w:r>
    </w:p>
    <w:p w14:paraId="492F092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1.思想道德与法治</w:t>
      </w:r>
    </w:p>
    <w:p w14:paraId="68A595E6">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5825629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思想道德与法治”课程，是一门融思想性、政治性、科学性、理论性、实践性于一体的思想政治理论课。本课程以习近平新时代中国特色社会主义思想为指导，针对大学生成长过程中面临的思想道德与法治问题，开展马克思主义的人生观、价值观、道德观、法治观教育。通过学习本课程，启发大学生领悟人生真谛、把握人生方向，追求远大理想、坚定崇高信念，继承优良传统、弘扬中国精神，广泛践行社会主义核心价值观；引导大学生遵守道德规范、锤炼道德品格，把正确的道德认知、自觉的道德养成和积极的道德实践紧密结合起来，引领良好的社会风尚；帮助大学生学习法治思想，养成法治思维，自觉尊法学法守法用法，从而全面提高大学生的思想道德素质和法治素养,做担当民族复兴大任的时代新人。</w:t>
      </w:r>
    </w:p>
    <w:p w14:paraId="311610D4">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03CAE8E2">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课程内容分为绪论及六章，共七个部分。主要讲授时代新人的历史使命、树立正确的人生观、坚定理想信念、弘扬中国精神、践行社会主义核心价值观，遵守道德规范、增强法治素养的基本理论、基本方法。</w:t>
      </w:r>
    </w:p>
    <w:p w14:paraId="2F3A9CB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6D6EA3B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课程以课堂理论教学为主，课外实践教学为辅。课堂教学鼓励教师理论与实践结合，充分挖掘课程资源，积极运用讲授法、问题导向法、案例教学法、情景模拟法、VR体验法、小组合作法等教学方法。课外实践教学以参观、社会调查、拍摄微电影等为主要形式，提高教学的针对性与实效性，增强其感染力，使课程从“知识传递”转向“价值塑造+能力培养”。</w:t>
      </w:r>
    </w:p>
    <w:p w14:paraId="7B31545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本课程设置48学时，其中理论学时32学时，实践学时16学时，计3学分。根据教育部印发的《新时代高校思想政治理论课教学工作基本要求》文件精神，从本课实践学时中划出8学时作为思想政治理论课实践教学。</w:t>
      </w:r>
    </w:p>
    <w:p w14:paraId="4FD6751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2.毛泽东思想和中国特色社会主义理论体系概论</w:t>
      </w:r>
    </w:p>
    <w:p w14:paraId="64A4ADA8">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4786CD1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毛泽东思想和中国特色社会主义理论体系概论”课程是以马克思主义中国化时代化为主线，充分反映中国共产党把马克思主义基本原理同中国具体实际相结合、同中华优秀传统文化相结合产生的马克思主义中国化时代化理论成果，从理论与实践、历史与逻辑的统一上揭示马克思主义中国化时代化的历史进程、主要内容和历史地位，帮助学生理解毛泽东思想与中国特色社会主义理论体系是一脉相承又与时俱进的科学体系，引导学生深刻理解中国共产党为什么能、中国特色社会主义为什么好，归根到底是马克思主义行、是中国化时代化的马克思主义行。</w:t>
      </w:r>
    </w:p>
    <w:p w14:paraId="3E1C56F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1CE4F28B">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课程内容分为绪论、结束语及八章，共十个部分。讲授内容包括毛泽东思想和邓小平理论、“三个代表”重要思想、科学发展观构成的中国特色社会主义理论体系。</w:t>
      </w:r>
    </w:p>
    <w:p w14:paraId="0263BE0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）教学内容</w:t>
      </w:r>
    </w:p>
    <w:p w14:paraId="2AAB2F6D">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32学时，计2学分。运用精品在线课程资源以及其他信息化教学资源进行线上线下混合式教学，开展理论学习、案例剖析、视频感悟、参与体验和社会实践活动。灵活采用情景教学、讲授、问题导向、自主学习、案例教学、辩论辨析等教学方法，提高教学的针对性与实效性。</w:t>
      </w:r>
    </w:p>
    <w:p w14:paraId="2F41BB2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3.习近平新时代中国特色社会主义思想概论</w:t>
      </w:r>
    </w:p>
    <w:p w14:paraId="7333EBF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1FA0418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习近平新时代中国特色社会主义思想概论”课程是系统阐释习近平新时代中国特色社会主义思想科学体系、严密逻辑和丰富内涵的关键课程。通过理论讲授帮助学生全面认识习近平新时代中国特色社会主义思想的时代意义、理论意义、实践意义、世界意义，深刻把握其中贯穿的马克思主义立场观点方法，进一步增强“四个意识”，坚定“四个自信”，做到“两个维护”，努力成长为担当民族复兴大任的时代新人。</w:t>
      </w:r>
    </w:p>
    <w:p w14:paraId="7B6E7AA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3A7174ED">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按照最新版马克思主义理论研究和建设工程重点教材和教育部下达的统编教学课件开展教学。教学内容充分体现“十个明确”“十四个坚持”的核心内容，通过系统讲授习近平新时代中国特色社会主义思想的核心要义、精神实质、丰富内涵、实践要求，结合习近平新时代中国特色社会主义思想在中华大地的生动实践，全面解读党在新时代的基本理论、基本路线、基本方略，系统阐述关于新时代坚持和发展中国特色社会主义的总目标、总任务、总体布局、战略布局和发展方向、发展方式、发展动力、战略步骤、外部条件、政治保证等基本问题。</w:t>
      </w:r>
    </w:p>
    <w:p w14:paraId="24DFA8F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5F32F14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教学以课堂讲授为主，辅以问题链教学、案例分析、探究式教学、互动教学等形式，将传统教学手段与现代信息技术手段相结合，提高教学效率。同时充分利用实践教学条件，通过课堂实践、校园实践、社会实践等教学模式，增强学生的实践创新能力。</w:t>
      </w:r>
    </w:p>
    <w:p w14:paraId="2BB1BC2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本课程设置48学时，其中理论学时32学时，实践学时16学时，计3学分。根据教育部印发的《新时代高校思想政治理论课教学工作基本要求》文件精神，从本课实践学时中划出8学时作为思想政治理论课实践教学。</w:t>
      </w:r>
    </w:p>
    <w:p w14:paraId="637C65DD">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4.形势与政策</w:t>
      </w:r>
    </w:p>
    <w:p w14:paraId="61AC282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431C18D6">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形势与政策”课程帮助学生及时了解新时代国内外最新动态，熟悉党和国家的重大方针政策；提高学生运用辩证唯物主义和历史唯物主义，独立思考、分析和解决实际问题的能力；引导学生认识中国特色社会主义的历史逻辑、理论逻辑和实践逻辑，增强对中华民族伟大复兴战略全局的理解。通过系统的教学内容和实践活动，帮助学生树立正确的政治立场、扎实理论素养、拓宽国际视野、增强社会责任感，提高学生的综合素质和社会责任感，为其成为国家建设的栋梁之才奠定基础。</w:t>
      </w:r>
    </w:p>
    <w:p w14:paraId="25BC516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6F3A95E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按照专题进行讲授，讲授内容主要依据教育部社会科学司、思想政治工作司委托、中共中央宣传部时事报告杂志社主办的《时事报告（大学生版）》，同时参考教育部《高校“形势与政策”课教学要点》确定讲授内容。教学内容包括国内外政治、经济、文化等方面的形势和政策，以及当前热点问题和时事新闻，涵盖相关领域的基本概念、历史背景、现状和发展趋势等知识。</w:t>
      </w:r>
    </w:p>
    <w:p w14:paraId="737C992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1E7B568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32学时，每学期开设8学时，分四学期连续不间断开设，共计2学分。授课中，将系统的理论讲授、准确的案例剖析及学生的视频感悟、热点问题讨论等多种教学方法相结合，充分利用现代化教学设备、视频音影、教材杂志等教学资源，帮助学生多角度、多方面了解国内外时政，提高“形势与政策”课程教学的针对性和实效性。</w:t>
      </w:r>
    </w:p>
    <w:p w14:paraId="54D47D6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5.中华民族共同体概论</w:t>
      </w:r>
    </w:p>
    <w:p w14:paraId="46FF781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33D2732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中华民族共同体概论”课程是一门集政治性、学理性、价值性、知识性于一体的思想政治理论课。课程坚持以习近平新时代中国特色社会主义思想为指导，深入贯彻落实习近平总书记关于加强和改进民族工作的重要思想，全面落实立德树人根本任务，充分发挥铸牢中华民族共同体意识教育的主渠道作用，深化铸牢中华民族共同体意识教育，不断巩固各族师生的中华民族共同体思想基础。</w:t>
      </w:r>
    </w:p>
    <w:p w14:paraId="4CC4CF3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48EBC2B4">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共有十六讲内容。第一讲：中华民族共同体基础理论；第二讲：树立正确的中华民族历史观；第三讲：文明初现与中华民族起源（史前时期）；第四讲：天下秩序与华夏共同体演进（夏商周时期）；第五讲：大一统与中华民族共同体初步形成（秦汉时期）；第六讲：五胡入华与中华民族大交融（魏晋南北朝）；第七讲：华夷一体与中华民族空前繁盛（隋唐五代时期）；第八讲：共奉中国与中华民族内聚发展（辽宋夏金时期）；第九讲：混一南北与中华民族大统合（元朝时期）；第十讲：中外会通与中华民族稳固壮大（明朝时期）；第十一讲：中华一家与中华民族格局底定（清前中期）；第十二讲：民族危亡与中华民族意识觉醒（1840—1919）；第十三讲：先锋队与中华民族新选择（1919—1949）；第十四讲：新中国与中华民族新纪元(1949—2012)；第十五讲：新时代与中华民族共同体建设(2012—)；第十六讲：文明新路与人类命运共同体。</w:t>
      </w:r>
    </w:p>
    <w:p w14:paraId="57806548">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w:t>
      </w:r>
      <w:r>
        <w:rPr>
          <w:rFonts w:hint="eastAsia" w:ascii="宋体" w:hAnsi="宋体"/>
          <w:bCs/>
          <w:sz w:val="24"/>
          <w:szCs w:val="24"/>
          <w:lang w:val="en-US" w:eastAsia="zh-CN"/>
        </w:rPr>
        <w:t>3</w:t>
      </w:r>
      <w:r>
        <w:rPr>
          <w:rFonts w:hint="eastAsia" w:ascii="宋体" w:hAnsi="宋体"/>
          <w:bCs/>
          <w:sz w:val="24"/>
          <w:szCs w:val="24"/>
          <w:lang w:eastAsia="zh-CN"/>
        </w:rPr>
        <w:t>）教学要求</w:t>
      </w:r>
    </w:p>
    <w:p w14:paraId="1D90440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本课程设置32学时，计2学分。主要采用课堂讲授、案例分析、分组讨论等方式授课。通过史与论、编与讲、教与学，注重发展学生核心素养，将知识传授、能力培养与思想理论、理想信念教育有机融合，引导大学生重视对中华民族历史的学习研究和宣传，注重对中华民族历史经验的总结借鉴和汲取，形成人心凝聚、团结奋进的强大精神纽带。</w:t>
      </w:r>
    </w:p>
    <w:p w14:paraId="12D8F4F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val="en-US" w:eastAsia="zh-CN"/>
        </w:rPr>
        <w:t>6.</w:t>
      </w:r>
      <w:r>
        <w:rPr>
          <w:rFonts w:hint="eastAsia" w:ascii="宋体" w:hAnsi="宋体"/>
          <w:bCs/>
          <w:sz w:val="24"/>
          <w:szCs w:val="24"/>
          <w:lang w:eastAsia="zh-CN"/>
        </w:rPr>
        <w:t>国家安全教育</w:t>
      </w:r>
    </w:p>
    <w:p w14:paraId="0DA5BD3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w:t>
      </w:r>
      <w:r>
        <w:rPr>
          <w:rFonts w:hint="eastAsia" w:ascii="宋体" w:hAnsi="宋体"/>
          <w:bCs/>
          <w:sz w:val="24"/>
          <w:szCs w:val="24"/>
          <w:lang w:val="en-US" w:eastAsia="zh-CN"/>
        </w:rPr>
        <w:t>1</w:t>
      </w:r>
      <w:r>
        <w:rPr>
          <w:rFonts w:hint="eastAsia" w:ascii="宋体" w:hAnsi="宋体"/>
          <w:bCs/>
          <w:sz w:val="24"/>
          <w:szCs w:val="24"/>
          <w:lang w:eastAsia="zh-CN"/>
        </w:rPr>
        <w:t>）课程目标</w:t>
      </w:r>
    </w:p>
    <w:p w14:paraId="1ADABBF6">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国家安全教育”课程，是一门在党的教育方针、习近平总体国家安全观、新时代军事战略方针的指导下，围绕着立德树人根本任务、维护国家安全和军事目标等方面，提升学生国家安全意识和国家安全素养的课程。通过学习本课程，从让学生充分了解国家安全基础知识入手，通过分析在各领域都要维护国家安全的重要性，来提升学生的国家安全意识，树立总体国家安全观，掌握分析国家安全形势的方法，达到总体上提升学生国家安全素养，强化责任担当，培育有利于国家安全发展的合格储备人才的效果。</w:t>
      </w:r>
    </w:p>
    <w:p w14:paraId="186F1C7F">
      <w:pPr>
        <w:pageBreakBefore w:val="0"/>
        <w:numPr>
          <w:ilvl w:val="0"/>
          <w:numId w:val="1"/>
        </w:numPr>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主要内容</w:t>
      </w:r>
    </w:p>
    <w:p w14:paraId="1D0DB2C4">
      <w:pPr>
        <w:pageBreakBefore w:val="0"/>
        <w:numPr>
          <w:ilvl w:val="0"/>
          <w:numId w:val="0"/>
        </w:numPr>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课程内容涉及总体国家安全观、政治安全、国土安全、军事安全、经济安全、文化安全、社会安全、科技安全、网络安全、生态安全、资源安全、核安全、海外利益安全、新型领域安全等方面。根据实际教学时数和学生的接受能力，可适当结合真实案例、时政热点，挖掘素材对课程内容进行补充和整合。</w:t>
      </w:r>
    </w:p>
    <w:p w14:paraId="2E3C4E9E">
      <w:pPr>
        <w:pageBreakBefore w:val="0"/>
        <w:numPr>
          <w:ilvl w:val="0"/>
          <w:numId w:val="1"/>
        </w:numPr>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教学要求</w:t>
      </w:r>
    </w:p>
    <w:p w14:paraId="20854D39">
      <w:pPr>
        <w:pageBreakBefore w:val="0"/>
        <w:numPr>
          <w:ilvl w:val="0"/>
          <w:numId w:val="0"/>
        </w:numPr>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本课程设置16学时，计1学分。课程以课堂理论教学为主，在讲授法的基础上，结合案例分析、视频感悟、小组讨论、学生汇报分享等方式，充分发挥教师与学生的双主体地位，以提高课堂讲授效果。鼓励教师把理论与实践结合，充分利用现代教学技术，VR体验法等新形式，创新教学方法，增强学生对国家安全课程内容的理解，培育学生的爱国热情和责任担当。</w:t>
      </w:r>
    </w:p>
    <w:p w14:paraId="62240026">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7.军事理论</w:t>
      </w:r>
    </w:p>
    <w:p w14:paraId="6CB075E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0DE5D14B">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default" w:ascii="宋体" w:hAnsi="宋体"/>
          <w:bCs/>
          <w:sz w:val="24"/>
          <w:szCs w:val="24"/>
          <w:lang w:val="en-US" w:eastAsia="zh-CN"/>
        </w:rPr>
        <w:t>课程以习近平强军思想和习近平关于教育的重要论述为遵循，全面贯彻党的教育方针、新时代军事战略方针和总体国家安全观，围绕立德树人根本任务和强军目标根本要求，着眼培育和践行社会主义核心价值观</w:t>
      </w:r>
      <w:r>
        <w:rPr>
          <w:rFonts w:hint="eastAsia" w:ascii="宋体" w:hAnsi="宋体"/>
          <w:bCs/>
          <w:sz w:val="24"/>
          <w:szCs w:val="24"/>
          <w:lang w:val="en-US" w:eastAsia="zh-CN"/>
        </w:rPr>
        <w:t>，</w:t>
      </w:r>
      <w:r>
        <w:rPr>
          <w:rFonts w:hint="default" w:ascii="宋体" w:hAnsi="宋体"/>
          <w:bCs/>
          <w:sz w:val="24"/>
          <w:szCs w:val="24"/>
          <w:lang w:val="en-US" w:eastAsia="zh-CN"/>
        </w:rPr>
        <w:t>培养学生综合国防素质，</w:t>
      </w:r>
    </w:p>
    <w:p w14:paraId="078570FF">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使学生了解掌握军事基础知识和基本军事技能；全面践行总体国家安全观，增强国防观念、国家安全意识和忧患危机意识；弘扬爱国主义精神，传承红色基因，</w:t>
      </w:r>
      <w:r>
        <w:rPr>
          <w:rFonts w:hint="eastAsia" w:ascii="宋体" w:hAnsi="宋体"/>
          <w:bCs/>
          <w:sz w:val="24"/>
          <w:szCs w:val="24"/>
        </w:rPr>
        <w:t>培养具有深厚国防底蕴的</w:t>
      </w:r>
      <w:r>
        <w:rPr>
          <w:rFonts w:hint="eastAsia" w:ascii="宋体" w:hAnsi="宋体"/>
          <w:bCs/>
          <w:sz w:val="24"/>
          <w:szCs w:val="24"/>
          <w:lang w:eastAsia="zh-CN"/>
        </w:rPr>
        <w:t>高技能人才，</w:t>
      </w:r>
      <w:r>
        <w:rPr>
          <w:rFonts w:hint="default" w:ascii="宋体" w:hAnsi="宋体"/>
          <w:bCs/>
          <w:sz w:val="24"/>
          <w:szCs w:val="24"/>
          <w:lang w:val="en-US" w:eastAsia="zh-CN"/>
        </w:rPr>
        <w:t>为实施军民融合发展战略和建设国防后备力量服务。</w:t>
      </w:r>
    </w:p>
    <w:p w14:paraId="6A13CBD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275D48C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课程内容分为五个模块：</w:t>
      </w:r>
      <w:r>
        <w:rPr>
          <w:rFonts w:hint="eastAsia" w:ascii="宋体" w:hAnsi="宋体"/>
          <w:bCs/>
          <w:sz w:val="24"/>
          <w:szCs w:val="24"/>
        </w:rPr>
        <w:t>中国国防</w:t>
      </w:r>
      <w:r>
        <w:rPr>
          <w:rFonts w:hint="eastAsia" w:ascii="宋体" w:hAnsi="宋体"/>
          <w:bCs/>
          <w:sz w:val="24"/>
          <w:szCs w:val="24"/>
          <w:lang w:val="en-US" w:eastAsia="zh-CN"/>
        </w:rPr>
        <w:t>模块含国防概述、国防历史、国防法规、国防建设和国防动员；国家安全模块含中国地缘环境、国家安全形势、国际战略形势、世界军事形势；军事思想模块含中国古代军事思想、毛泽东军事思想、当代中国军事思想、习近平强军思想；现代战争模块含战争概述、新军事革命、新信息化战争；信息化设备模块含信息化装备概述、信息化作战平台、信息化杀伤武器。</w:t>
      </w:r>
    </w:p>
    <w:p w14:paraId="756EBFD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3E3DD0F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本课程32学时，2学分</w:t>
      </w:r>
      <w:r>
        <w:rPr>
          <w:rFonts w:hint="default" w:ascii="宋体" w:hAnsi="宋体"/>
          <w:bCs/>
          <w:sz w:val="24"/>
          <w:szCs w:val="24"/>
          <w:lang w:val="en-US" w:eastAsia="zh-CN"/>
        </w:rPr>
        <w:t>。</w:t>
      </w:r>
      <w:r>
        <w:rPr>
          <w:rFonts w:hint="eastAsia" w:ascii="宋体" w:hAnsi="宋体"/>
          <w:bCs/>
          <w:sz w:val="24"/>
          <w:szCs w:val="24"/>
          <w:lang w:val="en-US" w:eastAsia="zh-CN"/>
        </w:rPr>
        <w:t>运用《军事理论》在线课程资源以及其他信息化教学资源进行线上线下混合式教学，采用互动式的典型案例教学法、针对性的经典战例教学法和问题型的讨论启发式教学法，提升学生军事创新思维和战略思维能力，培养学生解决复杂军事任务的综合能力。同时，针对学生专业特点和军事学科前沿动态，开展多样化的系列专题教学，满足学生个性化需求。</w:t>
      </w:r>
    </w:p>
    <w:p w14:paraId="6E75ECE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8.大学体育</w:t>
      </w:r>
    </w:p>
    <w:p w14:paraId="47B9B71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76D48F8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课程以促进学生全面发展为核心，致力于通过系统的体育教学与实践，达成以下目标：</w:t>
      </w:r>
    </w:p>
    <w:p w14:paraId="039E1EB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提升身体素质：全面发展学生的力量、速度、耐力、柔韧、灵敏等身体素质，增强身体机能，提高机体的适应能力和抗疲劳能力，为学生的学习、生活和未来工作奠定坚实的身体基础。</w:t>
      </w:r>
    </w:p>
    <w:p w14:paraId="0B49C01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培养运动能力：使学生掌握至少1-2项专业运动技能和多种日常锻炼的方法，具备独立进行科学锻炼的能力，能够根据自身情况制定合理的运动计划，提高运动表现水平，养成终身锻炼的习惯。</w:t>
      </w:r>
    </w:p>
    <w:p w14:paraId="07FB3DE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塑造体育素养：培养学生对体育的兴趣和爱好，增强体育意识和体育精神，树立正确的体育价值观和健康生活理念。通过体育活动，培养学生的团队协作精神、竞争意识、坚韧不拔的意志品质和良好的心理素质，促进学生的心理健康和社会适应能力的提升。</w:t>
      </w:r>
    </w:p>
    <w:p w14:paraId="3B71B6B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弘扬体育文化：让学生了解体育的历史、文化和发展趋势，传承和弘扬体育文化，增强民族自豪感和文化自信。通过参与不同形式的体育活动，拓宽学生的视野，促进不同文化背景下的交流与合作。</w:t>
      </w:r>
    </w:p>
    <w:p w14:paraId="43CD10EB">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1EAF329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基础体能训练包括力量训练、速度训练、耐力训练、柔韧训练、灵敏协调训练。运动技能教学包括篮球、足球、羽毛球、乒乓球、武术、健美操、街舞等体育项目的基本技术动作、进攻战术、防守战术和团队配合。介绍常见运动项目的竞赛规则和裁判方法，提高学生的实战能力，培养学生的规则意识和公平竞争精神。</w:t>
      </w:r>
    </w:p>
    <w:p w14:paraId="5405790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4D52D4C8">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112学时，7学分。分为大学体育1，64学时，4学分；大学体育2，48学时，3学分。根据教学目标和学生的实际情况，选择合适的教学方法和教学手段。采用讲解示范、分组练习、游戏竞赛、个别指导等多样化的教学方法，激发学生的学习兴趣和积极性，提高教学效果。注重培养学生的自主学习能力和创新能力，引导学生积极参与教学过程，主动探索和掌握运动技能。.</w:t>
      </w:r>
    </w:p>
    <w:p w14:paraId="0AF5836A">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9.大学生心理健康教育</w:t>
      </w:r>
    </w:p>
    <w:p w14:paraId="737B222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（1）课程目标</w:t>
      </w:r>
    </w:p>
    <w:p w14:paraId="3BB8BFF4">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帮助学生理解心理健康对个人成长与社会适应的重要意义，掌握心理健康的基本理论与实用技能。引导学生正确认识自我、调节情绪、优化人际交往，增强心理调适能力与抗压韧性。培育学生积极向上的心理品质，坚定心理成长信心，强化心理健康维护的自觉性、主动性，促进学生心理健康与全面发展，为应对人生挑战筑牢心理根基。</w:t>
      </w:r>
    </w:p>
    <w:p w14:paraId="2F07D768">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（2）主要内容</w:t>
      </w:r>
    </w:p>
    <w:p w14:paraId="02B18FC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心理学基础知识与大学生心理发展特点，心理健康标准及常见心理问题识别；情绪管理策略、压力应对方法与心理危机干预途径；人际交往原则、沟通技巧及团队协作心理；自我认知探索、生涯规划与个人成长心理。通过系统学习，全面提升学生心理素养。</w:t>
      </w:r>
    </w:p>
    <w:p w14:paraId="375A37C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（3）教学要求</w:t>
      </w:r>
    </w:p>
    <w:p w14:paraId="5E5947BB">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本课程32学时，2学分。运用线上优质慕课资源与线下课堂教学相结合的混合式教学模式，开展理论讲解、案例研讨、团体辅导、心理测评、实践体验与分享等教学活动。灵活运用讲授法、案例教学法、小组讨论法、角色扮演法、情景模拟法等教学方法，增强教学的吸引力与实效性，助力学生提升心理健康水平。</w:t>
      </w:r>
    </w:p>
    <w:p w14:paraId="703100B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10.公共外语</w:t>
      </w:r>
    </w:p>
    <w:p w14:paraId="6D3FB2E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5CB1C654">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等职业教育专科英语课程的目标是全面贯彻党的教育方针，培育和践行社会主义核心价值观，落实立德树人根本任务，在中等职业学校和普通高中教育的基础上，进一步促进学生英语学科核心素养的发展，培养具有中国情怀、国际视野，能够在日常生活和职场中用英语进行有效沟通的高技能人才。通过本课程学习，学生应该能够达到课程标准所设定的四项学科核心素养的发展目标。职场涉外沟通目标：掌握必要的英语语音、词汇、语法、语篇和语用知识，具备必要的英语听、说、读、看、写、译技能，能够识别、运用恰当的体态语言和多媒体手段，根据语境运用合适的策略，理解和表达口头和书面话语的意义，有效完成日常生活和职场情境中的沟通任务。在沟通中善于倾听与协商，尊重他人，具有同理心与同情心；践行爱国、敬业、诚信、友善等价值观。多元文化交流目标：能够通过英语学习获得多元文化知识，理解文化内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语言思维提升目标：通过分析英语口头和书面话语，能够辨析语言和文化中的具体现象，了解抽象与概括、分析与综合、比较与分类等思维方法，辨别中英两种语言思维方式的异同，具有一定的逻辑、思辨和创新思维水平。锤炼尊重事实、谨慎判断、公正评价、善于探究的思维品格。自主学习完善目标：认识英语学习的意义，树立正确的英语学习观，具有明确的英语学习目标，能够有效规划学习时间和学习任务，运用恰当的英语学习策略，制订学习计划、选择学习资源、监控学习过程、评价学习效果。能根据升学、就业等需要，采取恰当的方式方法，运用英语进行终身学习。</w:t>
      </w:r>
    </w:p>
    <w:p w14:paraId="550DEB5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20817E9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等职业教育专科英语课程内容是发展学生英语学科核心素养的基础，突出英语语言能力在职场情境中的应用。课程内容由两个模块组成：基础模块和拓展模块。拓展模块主要分为三类：职业提升英语、学业提升英语和素养提升英语。</w:t>
      </w:r>
    </w:p>
    <w:p w14:paraId="594A70ED">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33207E8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64学时，4学分。分为公共外语1和公共外语2，各32学时，2学分。运用省级精品在线课程资源以及其他信息化教学资源进行线上线下混合式教学，灵活采用情景教学法、讲授法、问题导向法、自主学习法、案例教学法等教学方法，提高教学的针对性与实效性。</w:t>
      </w:r>
    </w:p>
    <w:p w14:paraId="44FB63C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11.计算机基础</w:t>
      </w:r>
    </w:p>
    <w:p w14:paraId="7385107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5BE0704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分三部分。知识目标：要求学生掌握计算机硬软件基础、操作系统功能、办公软件原理及网络架构；能力目标：强调熟练操作计算机，具备系统维护、办公软件应用及网络安全防护能力；素养目标：注重思政引领，通过规范学习，强化信息道德与法治意识，引导学生尊重知识产权、抵制不良信息，在团队协作中培养集体荣誉感，激发学生将个人技术成长与国家科技发展相结合。</w:t>
      </w:r>
    </w:p>
    <w:p w14:paraId="59D8345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w:t>
      </w:r>
      <w:r>
        <w:rPr>
          <w:rFonts w:hint="eastAsia" w:ascii="宋体" w:hAnsi="宋体"/>
          <w:bCs/>
          <w:sz w:val="24"/>
          <w:szCs w:val="24"/>
          <w:lang w:val="en-US" w:eastAsia="zh-CN"/>
        </w:rPr>
        <w:t>主要内容</w:t>
      </w:r>
    </w:p>
    <w:p w14:paraId="5E1414C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包括三大模块，计算机基础知识模块主要讲解计算机发展、系统组成及Windows10系统操作；办公软件应用模块围绕WPS的文字、表格、演示展开，包括文档编辑与排版、数据表格计算与处理、演示文稿设计与制作技能；计算机网络基础模块包括网络基础概念、连接配置方法，以及网络应用与安全防护知识。</w:t>
      </w:r>
    </w:p>
    <w:p w14:paraId="21ADC20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08DA9891">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本课程32学时，2学分。采用“理论+实践”结合及线上线下混合式教学，综合运用省级、校级精品在线课程资源，开展情景化工作项目体验、数字化办公模拟、作品设计与创作等理论学习和实践活动。结合各专业实际，灵活采用案例教学法、情景教学法、成果导向法、自主学习法等教学方法，鼓励开展任务驱动学习，提高教学灵活性和实用性。</w:t>
      </w:r>
    </w:p>
    <w:p w14:paraId="046770CB">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12.人工智能通识与应用</w:t>
      </w:r>
    </w:p>
    <w:p w14:paraId="259E515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544533C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是针对高职专业学生开设的人工智能通识课，定位为通向互联网和人工智能世界的桥梁，承担知识传递、技能提升、思维训练和AI应用的目的，课程设计理念以提高人工智能素养为切入点，以培养应用人工智能技术解决复杂问题为核心，以培养学生具备基本的人工智能思维能力为目标，重点培养高职学生的人工智能素养、计算思维能力和人工智能应用能力。</w:t>
      </w:r>
    </w:p>
    <w:p w14:paraId="3B8E374B">
      <w:pPr>
        <w:pageBreakBefore w:val="0"/>
        <w:numPr>
          <w:ilvl w:val="0"/>
          <w:numId w:val="2"/>
        </w:numPr>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主要内容</w:t>
      </w:r>
    </w:p>
    <w:p w14:paraId="6B9DB986">
      <w:pPr>
        <w:pageBreakBefore w:val="0"/>
        <w:numPr>
          <w:ilvl w:val="0"/>
          <w:numId w:val="0"/>
        </w:numPr>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课程内容涵盖基础理论、技术应用、伦理规范等模块。</w:t>
      </w:r>
    </w:p>
    <w:p w14:paraId="18696D5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79533C9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在第2学期面向不同专业学生开展32学时的人工智能通识课程，共计2个学分，课程运用精品在线课程资源以及其他信息化教学资源进行教学，开展理论学习、案例剖析、视频感悟、参与体验和社会实践活动。</w:t>
      </w:r>
    </w:p>
    <w:p w14:paraId="56D4F5F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13.大学美育</w:t>
      </w:r>
    </w:p>
    <w:p w14:paraId="5D2B608B">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课程旨在通过系统的审美教育，塑造学生健全人格，提升其综合素养，助力学生全面发展，更好地适应社会需求。在审美素养方面，引导学生认识美、发现美、欣赏美。通过艺术鉴赏、美学理论学习等内容，让学生掌握不同艺术形式、文化领域中的审美标准与规律，增强对音乐、美术、文学等艺术作品的感知力与理解力，提升审美眼光与鉴赏水平。创造力培养上，激发学生创新思维，使其能将美学理念融入专业实践，实现技术技能与艺术审美的融合。同时，以美育人、以文化人，通过丰富的审美体验，塑造学生健全人格，培养积极情感与正确价值观，增强文化自信，传承与弘扬中华优秀传统文化。</w:t>
      </w:r>
    </w:p>
    <w:p w14:paraId="5E6917F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课程围绕审美理论、艺术实践与文化传承展开。理论部分涵盖美学基础原理、艺术门类特征与审美规律，艺术实践包括音乐、美术、舞蹈、戏剧等艺术形式的欣赏，让学生亲身感受文化传承内容，聚焦中华优秀传统文化中的美学元素。</w:t>
      </w:r>
    </w:p>
    <w:p w14:paraId="56FBCCC8">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本课程设置32学时，计2学分。课程授课中，以课堂理论教学为主，感受各种艺术形式为辅，采用多样化教学方法，如讲授法、讨论法、实践法、欣赏法等，激发学生学习兴趣，提高参与度，增强课堂吸引力与互动性。运用现代教育技术，如多媒体、虚拟现实等，丰富教学资源，增强教学的直观性和趣味性。教学内容强调理论与实践结合，融入中华优秀传统文化及专业相关美学元素，提升课程实用性。</w:t>
      </w:r>
    </w:p>
    <w:p w14:paraId="701C042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14.劳动教育</w:t>
      </w:r>
    </w:p>
    <w:p w14:paraId="697636B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课程旨在引导学生树立正确劳动价值观，深刻理解劳动对于个人成长、社会进步的重要意义，摒弃轻视劳动的观念，真正认同“劳动最光荣”的理念。通过系统训练，帮助学生掌握日常生活劳动、生产劳动、服务性劳动的方法与技能，不仅提升专业实践能力，也增强解决生活实际问题的本领。在劳动实践过程中，着重锤炼学生敬业奉献、吃苦耐劳、精益求精的职业品质，培养创新意识与团队协作精神，塑造勇于担当的责任意识。同时，推动学生将劳动理论与实践紧密结合，实现知行合一，在劳动中深化专业认知，促进知识、技能与情感的有机融合，为其职业发展与终身成长奠定坚实基础，最终培育出德技并修、全面发展的高技能人才。</w:t>
      </w:r>
    </w:p>
    <w:p w14:paraId="0BEBD2E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课程以《关于全面加强新时代大中小学劳动教育的意见》《大中小学劳动教育指导纲要(试行)》为指导，主要学习日常生活劳动、生产劳动和服务性劳动中的知识、技能与价值观。使学生能够理解和形成马克思主义劳动观，牢固树立劳动最光荣、劳动最崇高、劳动最伟大、劳动最美丽的观念；热爱劳动，尊重普通劳动者，培养勤俭、奋斗、创新、奉献的劳动精神；具备满足生存发展需要的基本劳动能力，形成良好劳动习惯。</w:t>
      </w:r>
    </w:p>
    <w:p w14:paraId="79716A08">
      <w:pPr>
        <w:pageBreakBefore w:val="0"/>
        <w:kinsoku/>
        <w:wordWrap/>
        <w:overflowPunct/>
        <w:topLinePunct w:val="0"/>
        <w:autoSpaceDE/>
        <w:autoSpaceDN/>
        <w:bidi w:val="0"/>
        <w:spacing w:line="400" w:lineRule="exact"/>
        <w:ind w:left="0" w:leftChars="0" w:firstLine="480" w:firstLineChars="200"/>
        <w:rPr>
          <w:rFonts w:hint="eastAsia"/>
          <w:color w:val="auto"/>
        </w:rPr>
      </w:pPr>
      <w:r>
        <w:rPr>
          <w:rFonts w:hint="eastAsia" w:ascii="宋体" w:hAnsi="宋体"/>
          <w:bCs/>
          <w:sz w:val="24"/>
          <w:szCs w:val="24"/>
          <w:lang w:val="en-US" w:eastAsia="zh-CN"/>
        </w:rPr>
        <w:t>（3）教学要求：本课程设置16学时，计1学分。教学过程中坚持理论与实践并重，采用项目式、任务驱动式教学方法，增强学生参与感。理论教学注重劳动价值观引导、劳动知识讲解；实践教学依托校内实训基地、校外企业与社区，为学生提供真实劳动场景。评价体系强调过程性与综合性，通过劳动实践成果、日常劳动表现、劳动态度等多维度考核，结合学生自评、互评与教师评价，全面衡量学习成效，确保劳动教育目标有效达成。</w:t>
      </w:r>
    </w:p>
    <w:p w14:paraId="2CA99708">
      <w:pPr>
        <w:pStyle w:val="5"/>
        <w:ind w:firstLine="482"/>
        <w:rPr>
          <w:rFonts w:hint="eastAsia"/>
          <w:color w:val="auto"/>
        </w:rPr>
      </w:pPr>
      <w:r>
        <w:rPr>
          <w:rFonts w:hint="eastAsia"/>
          <w:color w:val="auto"/>
        </w:rPr>
        <w:t>（二）专业课程</w:t>
      </w:r>
      <w:bookmarkEnd w:id="11"/>
    </w:p>
    <w:p w14:paraId="320879C2">
      <w:pPr>
        <w:spacing w:line="420" w:lineRule="exact"/>
        <w:ind w:firstLine="316" w:firstLineChars="150"/>
        <w:jc w:val="center"/>
        <w:rPr>
          <w:rFonts w:hint="eastAsia" w:ascii="宋体" w:hAnsi="宋体" w:eastAsiaTheme="minorEastAsia"/>
          <w:b/>
          <w:color w:val="auto"/>
          <w:szCs w:val="21"/>
          <w:lang w:eastAsia="zh-CN"/>
        </w:rPr>
      </w:pPr>
      <w:r>
        <w:rPr>
          <w:rFonts w:hint="eastAsia" w:ascii="宋体" w:hAnsi="宋体"/>
          <w:b/>
          <w:color w:val="auto"/>
          <w:szCs w:val="21"/>
        </w:rPr>
        <w:t>专业核心课程</w:t>
      </w:r>
      <w:r>
        <w:rPr>
          <w:rFonts w:hint="eastAsia" w:ascii="宋体" w:hAnsi="宋体"/>
          <w:b/>
          <w:color w:val="auto"/>
          <w:szCs w:val="21"/>
          <w:lang w:val="en-US" w:eastAsia="zh-CN"/>
        </w:rPr>
        <w:t>主要教学内容</w:t>
      </w:r>
    </w:p>
    <w:tbl>
      <w:tblPr>
        <w:tblStyle w:val="17"/>
        <w:tblW w:w="8464" w:type="dxa"/>
        <w:tblInd w:w="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276"/>
        <w:gridCol w:w="2554"/>
        <w:gridCol w:w="3844"/>
      </w:tblGrid>
      <w:tr w14:paraId="6F0C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790" w:type="dxa"/>
            <w:tcBorders>
              <w:top w:val="single" w:color="000000" w:sz="12" w:space="0"/>
              <w:left w:val="single" w:color="000000" w:sz="12" w:space="0"/>
            </w:tcBorders>
            <w:vAlign w:val="center"/>
          </w:tcPr>
          <w:p w14:paraId="393F8A8D">
            <w:pPr>
              <w:jc w:val="center"/>
              <w:rPr>
                <w:b/>
                <w:color w:val="auto"/>
                <w:szCs w:val="21"/>
              </w:rPr>
            </w:pPr>
            <w:r>
              <w:rPr>
                <w:rFonts w:hint="eastAsia"/>
                <w:b/>
                <w:color w:val="auto"/>
                <w:szCs w:val="21"/>
              </w:rPr>
              <w:t>序号</w:t>
            </w:r>
          </w:p>
        </w:tc>
        <w:tc>
          <w:tcPr>
            <w:tcW w:w="1276" w:type="dxa"/>
            <w:tcBorders>
              <w:top w:val="single" w:color="000000" w:sz="12" w:space="0"/>
            </w:tcBorders>
            <w:vAlign w:val="center"/>
          </w:tcPr>
          <w:p w14:paraId="59F84742">
            <w:pPr>
              <w:jc w:val="center"/>
              <w:rPr>
                <w:b/>
                <w:color w:val="auto"/>
                <w:szCs w:val="21"/>
              </w:rPr>
            </w:pPr>
            <w:r>
              <w:rPr>
                <w:rFonts w:hint="eastAsia"/>
                <w:b/>
                <w:color w:val="auto"/>
                <w:szCs w:val="21"/>
              </w:rPr>
              <w:t>课程名称</w:t>
            </w:r>
          </w:p>
        </w:tc>
        <w:tc>
          <w:tcPr>
            <w:tcW w:w="2554" w:type="dxa"/>
            <w:tcBorders>
              <w:top w:val="single" w:color="000000" w:sz="12" w:space="0"/>
            </w:tcBorders>
            <w:vAlign w:val="center"/>
          </w:tcPr>
          <w:p w14:paraId="683FC43B">
            <w:pPr>
              <w:jc w:val="center"/>
              <w:rPr>
                <w:rFonts w:hint="default" w:eastAsiaTheme="minorEastAsia"/>
                <w:b/>
                <w:color w:val="auto"/>
                <w:szCs w:val="21"/>
                <w:lang w:val="en-US" w:eastAsia="zh-CN"/>
              </w:rPr>
            </w:pPr>
            <w:r>
              <w:rPr>
                <w:rFonts w:hint="eastAsia"/>
                <w:b/>
                <w:color w:val="auto"/>
                <w:szCs w:val="21"/>
                <w:lang w:val="en-US" w:eastAsia="zh-CN"/>
              </w:rPr>
              <w:t>典型工作任务描述</w:t>
            </w:r>
          </w:p>
        </w:tc>
        <w:tc>
          <w:tcPr>
            <w:tcW w:w="3844" w:type="dxa"/>
            <w:tcBorders>
              <w:top w:val="single" w:color="000000" w:sz="12" w:space="0"/>
              <w:right w:val="single" w:color="000000" w:sz="12" w:space="0"/>
            </w:tcBorders>
            <w:vAlign w:val="center"/>
          </w:tcPr>
          <w:p w14:paraId="7497F4A9">
            <w:pPr>
              <w:jc w:val="center"/>
              <w:rPr>
                <w:b/>
                <w:color w:val="auto"/>
                <w:szCs w:val="21"/>
              </w:rPr>
            </w:pPr>
            <w:r>
              <w:rPr>
                <w:rFonts w:hint="eastAsia"/>
                <w:b/>
                <w:color w:val="auto"/>
                <w:szCs w:val="21"/>
                <w:lang w:val="en-US" w:eastAsia="zh-CN"/>
              </w:rPr>
              <w:t>主要教学内容</w:t>
            </w:r>
          </w:p>
        </w:tc>
      </w:tr>
      <w:tr w14:paraId="1220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74056379">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1</w:t>
            </w:r>
          </w:p>
        </w:tc>
        <w:tc>
          <w:tcPr>
            <w:tcW w:w="1276" w:type="dxa"/>
            <w:vAlign w:val="center"/>
          </w:tcPr>
          <w:p w14:paraId="7D3B251F">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新能源汽车</w:t>
            </w:r>
          </w:p>
          <w:p w14:paraId="42078151">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底盘技术</w:t>
            </w:r>
          </w:p>
        </w:tc>
        <w:tc>
          <w:tcPr>
            <w:tcW w:w="2554" w:type="dxa"/>
            <w:vAlign w:val="center"/>
          </w:tcPr>
          <w:p w14:paraId="32013C11">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依据安全操作规范要求，按照工艺文件对底盘系统进行装配</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与</w:t>
            </w:r>
            <w:r>
              <w:rPr>
                <w:rFonts w:hint="eastAsia" w:asciiTheme="minorEastAsia" w:hAnsiTheme="minorEastAsia" w:eastAsiaTheme="minorEastAsia" w:cstheme="minorEastAsia"/>
                <w:color w:val="auto"/>
                <w:sz w:val="21"/>
                <w:szCs w:val="21"/>
                <w:lang w:val="en-US" w:eastAsia="zh-CN"/>
              </w:rPr>
              <w:t>调试。</w:t>
            </w:r>
          </w:p>
          <w:p w14:paraId="5C7F92A7">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使用维修手册或电路图（装配图），利用检测设备对底盘电控系统进行性能测试和故障诊断</w:t>
            </w:r>
          </w:p>
        </w:tc>
        <w:tc>
          <w:tcPr>
            <w:tcW w:w="3844" w:type="dxa"/>
            <w:tcBorders>
              <w:right w:val="single" w:color="000000" w:sz="12" w:space="0"/>
            </w:tcBorders>
            <w:vAlign w:val="center"/>
          </w:tcPr>
          <w:p w14:paraId="47D460D0">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掌握底盘系统的结构、位置与控制</w:t>
            </w:r>
          </w:p>
          <w:p w14:paraId="2E5CCA08">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策略。</w:t>
            </w:r>
          </w:p>
          <w:p w14:paraId="1AB1F6A0">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能够装配与调试底盘系统。</w:t>
            </w:r>
          </w:p>
          <w:p w14:paraId="07713511">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能够利用检测设备对底盘电控系统</w:t>
            </w:r>
          </w:p>
          <w:p w14:paraId="1F6B25ED">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（减速器/变速器、TCU、EGSM、TPMS、</w:t>
            </w:r>
          </w:p>
          <w:p w14:paraId="5654B72A">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EPS、ABS、ESC、EPB、电控悬架、能</w:t>
            </w:r>
          </w:p>
          <w:p w14:paraId="13FA4332">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量回收等）进行性能测试和故障诊断</w:t>
            </w:r>
          </w:p>
        </w:tc>
      </w:tr>
      <w:tr w14:paraId="35A8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42D89641">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2</w:t>
            </w:r>
          </w:p>
        </w:tc>
        <w:tc>
          <w:tcPr>
            <w:tcW w:w="1276" w:type="dxa"/>
            <w:vAlign w:val="center"/>
          </w:tcPr>
          <w:p w14:paraId="3D8EB6D0">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新能源汽车</w:t>
            </w:r>
          </w:p>
          <w:p w14:paraId="1D93F8F5">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电气技术</w:t>
            </w:r>
          </w:p>
        </w:tc>
        <w:tc>
          <w:tcPr>
            <w:tcW w:w="2554" w:type="dxa"/>
            <w:vAlign w:val="center"/>
          </w:tcPr>
          <w:p w14:paraId="41C1D727">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依据安全操作规范要求，按照工艺文件，利用常用工具，对照明信号、车窗刮水器、仪表防盗、舒适登车与起动、暖风空调、热管理系统等装配与调试。</w:t>
            </w:r>
          </w:p>
          <w:p w14:paraId="5C9364B5">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使用维修手册或电路图（装配图），利用检测设备对电气系统进行</w:t>
            </w:r>
          </w:p>
          <w:p w14:paraId="3AD3CC44">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性能测试和故障诊断</w:t>
            </w:r>
          </w:p>
        </w:tc>
        <w:tc>
          <w:tcPr>
            <w:tcW w:w="3844" w:type="dxa"/>
            <w:tcBorders>
              <w:right w:val="single" w:color="000000" w:sz="12" w:space="0"/>
            </w:tcBorders>
            <w:vAlign w:val="center"/>
          </w:tcPr>
          <w:p w14:paraId="13394D16">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掌握照明信号、车窗刮水器、仪表防盗、舒适登车与起动、暖风空调、热管</w:t>
            </w:r>
          </w:p>
          <w:p w14:paraId="790282BF">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理系统等的结构、位置与控制策略。</w:t>
            </w:r>
          </w:p>
          <w:p w14:paraId="0F29FBDF">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能够装配与调试照明信号、车窗刮水器、仪表防盗、舒适登车与启动、暖风</w:t>
            </w:r>
          </w:p>
          <w:p w14:paraId="0796C35C">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空调、热管理系统等。</w:t>
            </w:r>
          </w:p>
          <w:p w14:paraId="08CCD341">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能够利用检测设备对照明信号、车窗刮水器、仪表防盗、舒适登车与起动、暖风空调、热管理系统等进行性能测试和故障诊断</w:t>
            </w:r>
          </w:p>
        </w:tc>
      </w:tr>
      <w:tr w14:paraId="407B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0015E5B4">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3</w:t>
            </w:r>
          </w:p>
        </w:tc>
        <w:tc>
          <w:tcPr>
            <w:tcW w:w="1276" w:type="dxa"/>
            <w:vAlign w:val="center"/>
          </w:tcPr>
          <w:p w14:paraId="42252A94">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新能源汽车</w:t>
            </w:r>
          </w:p>
          <w:p w14:paraId="7AB406E9">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动力蓄电池</w:t>
            </w:r>
          </w:p>
          <w:p w14:paraId="5A65BCC2">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及管理技术</w:t>
            </w:r>
          </w:p>
        </w:tc>
        <w:tc>
          <w:tcPr>
            <w:tcW w:w="2554" w:type="dxa"/>
            <w:vAlign w:val="center"/>
          </w:tcPr>
          <w:p w14:paraId="72172858">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依据安全操作规范要求，按照工艺文件测试动力蓄电池的性能（单体、模组、总成、内部安全组件）。</w:t>
            </w:r>
          </w:p>
          <w:p w14:paraId="726EC48D">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依据国家有关标准，按照工艺文件进行动力蓄电池总成装配与调试。</w:t>
            </w:r>
          </w:p>
          <w:p w14:paraId="07961D0E">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依据国家有关标准，按照工艺文件对动力蓄电池管理系统进行装配与调试。</w:t>
            </w:r>
          </w:p>
          <w:p w14:paraId="1BA4559E">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使用维修手册或电路图（装配图），利用检测设备对动力蓄电池及管理系统进行性能测试和故障诊断</w:t>
            </w:r>
          </w:p>
        </w:tc>
        <w:tc>
          <w:tcPr>
            <w:tcW w:w="3844" w:type="dxa"/>
            <w:tcBorders>
              <w:right w:val="single" w:color="000000" w:sz="12" w:space="0"/>
            </w:tcBorders>
            <w:vAlign w:val="center"/>
          </w:tcPr>
          <w:p w14:paraId="7D40C69B">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了解动力蓄电池的类型、结构、不同车型位置与性能指标、试验条件与方</w:t>
            </w:r>
          </w:p>
          <w:p w14:paraId="1585F3E3">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法、回收管理与再利用办法等。</w:t>
            </w:r>
          </w:p>
          <w:p w14:paraId="477A9BCF">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掌握动力蓄电池管理系统控制架构、逻辑。</w:t>
            </w:r>
          </w:p>
          <w:p w14:paraId="550E8ACF">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能够测试动力蓄电池的性能（单体、模组、总成、内部安全组件）；</w:t>
            </w:r>
          </w:p>
          <w:p w14:paraId="75825138">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能够装配与调试动力蓄电池总成（单体、模组、PACK）。</w:t>
            </w:r>
          </w:p>
          <w:p w14:paraId="291D821F">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⑤ 能够装配与调试动力蓄电池管理系统。</w:t>
            </w:r>
          </w:p>
          <w:p w14:paraId="26BA2315">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⑥ 能够利用检测设备对动力蓄电池及管理系统进行性能测试和故障诊断</w:t>
            </w:r>
          </w:p>
        </w:tc>
      </w:tr>
      <w:tr w14:paraId="2C01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113C7F53">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4</w:t>
            </w:r>
          </w:p>
        </w:tc>
        <w:tc>
          <w:tcPr>
            <w:tcW w:w="1276" w:type="dxa"/>
            <w:vAlign w:val="center"/>
          </w:tcPr>
          <w:p w14:paraId="60A1B77E">
            <w:pPr>
              <w:pStyle w:val="29"/>
              <w:bidi w:val="0"/>
              <w:jc w:val="both"/>
              <w:rPr>
                <w:rFonts w:hint="eastAsia" w:asciiTheme="minorEastAsia" w:hAnsiTheme="minorEastAsia" w:eastAsiaTheme="minorEastAsia" w:cstheme="minorEastAsia"/>
                <w:color w:val="auto"/>
                <w:sz w:val="21"/>
                <w:szCs w:val="21"/>
                <w:lang w:val="en-US" w:eastAsia="zh-CN"/>
              </w:rPr>
            </w:pPr>
          </w:p>
          <w:p w14:paraId="235030EF">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新能源汽车</w:t>
            </w:r>
          </w:p>
          <w:p w14:paraId="32948AC2">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驱动电机及</w:t>
            </w:r>
          </w:p>
          <w:p w14:paraId="528CFCC9">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控制技术</w:t>
            </w:r>
          </w:p>
        </w:tc>
        <w:tc>
          <w:tcPr>
            <w:tcW w:w="2554" w:type="dxa"/>
            <w:vAlign w:val="center"/>
          </w:tcPr>
          <w:p w14:paraId="109BFCEE">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依据安全操作规范要求，按照工艺文件对不同类型的电机/变频器的总成进行装配与调试。</w:t>
            </w:r>
          </w:p>
          <w:p w14:paraId="6204626D">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按照工艺文件进行不同类型的电机、变频器的整车装配与调试。</w:t>
            </w:r>
          </w:p>
          <w:p w14:paraId="05008680">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按照工艺文件，使用专用工具进行混合动力变速器/传动桥的总成装配与调试。</w:t>
            </w:r>
          </w:p>
          <w:p w14:paraId="5A9E475C">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使用维修手册或电路图（装配图），利用检测设备对驱动电机及控制系统进行性能测试和故障诊断</w:t>
            </w:r>
          </w:p>
        </w:tc>
        <w:tc>
          <w:tcPr>
            <w:tcW w:w="3844" w:type="dxa"/>
            <w:tcBorders>
              <w:right w:val="single" w:color="000000" w:sz="12" w:space="0"/>
            </w:tcBorders>
            <w:vAlign w:val="center"/>
          </w:tcPr>
          <w:p w14:paraId="5EFC979B">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掌握不同类型电机的结构、位置与</w:t>
            </w:r>
          </w:p>
          <w:p w14:paraId="702E8A17">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控制策略。</w:t>
            </w:r>
          </w:p>
          <w:p w14:paraId="2C6A8F59">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能够完成不同类型的电机/变频器</w:t>
            </w:r>
          </w:p>
          <w:p w14:paraId="73CC9151">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的总成装配与调试。</w:t>
            </w:r>
          </w:p>
          <w:p w14:paraId="37E4649D">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能够完成不同类型的电机/变频器</w:t>
            </w:r>
          </w:p>
          <w:p w14:paraId="3DD053F4">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的整车装配与调试。</w:t>
            </w:r>
          </w:p>
          <w:p w14:paraId="51A861A9">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能够完成混合动力变速器/传动桥</w:t>
            </w:r>
          </w:p>
          <w:p w14:paraId="17A6AF5E">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的总成装配与调试。</w:t>
            </w:r>
          </w:p>
          <w:p w14:paraId="74967A52">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⑤ 能够利用检测设备对驱动电机及控</w:t>
            </w:r>
          </w:p>
          <w:p w14:paraId="748521B4">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制系统进行性能测试（静态/动态、不同</w:t>
            </w:r>
          </w:p>
          <w:p w14:paraId="212F4280">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工况/路况/负载等）和故障诊断</w:t>
            </w:r>
          </w:p>
        </w:tc>
      </w:tr>
      <w:tr w14:paraId="37E3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151EAF0A">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5</w:t>
            </w:r>
          </w:p>
        </w:tc>
        <w:tc>
          <w:tcPr>
            <w:tcW w:w="1276" w:type="dxa"/>
            <w:vAlign w:val="center"/>
          </w:tcPr>
          <w:p w14:paraId="7445A294">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新能源汽车整车控制技术</w:t>
            </w:r>
          </w:p>
          <w:p w14:paraId="70E1CB49">
            <w:pPr>
              <w:pStyle w:val="29"/>
              <w:bidi w:val="0"/>
              <w:jc w:val="both"/>
              <w:rPr>
                <w:rFonts w:hint="eastAsia" w:asciiTheme="minorEastAsia" w:hAnsiTheme="minorEastAsia" w:eastAsiaTheme="minorEastAsia" w:cstheme="minorEastAsia"/>
                <w:color w:val="auto"/>
                <w:sz w:val="21"/>
                <w:szCs w:val="21"/>
                <w:lang w:val="en-US" w:eastAsia="zh-CN"/>
              </w:rPr>
            </w:pPr>
          </w:p>
        </w:tc>
        <w:tc>
          <w:tcPr>
            <w:tcW w:w="2554" w:type="dxa"/>
            <w:vAlign w:val="center"/>
          </w:tcPr>
          <w:p w14:paraId="3D15F7AE">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①使用维修手册或电路图（装配图），利用检测设备对车载网络控制系统进行性能测试和故障诊断。</w:t>
            </w:r>
          </w:p>
          <w:p w14:paraId="200F9A7A">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使用维修手册或电路图（装配图），利用检测设备对整车电源管理系统进行性能测试和故障诊断。</w:t>
            </w:r>
          </w:p>
          <w:p w14:paraId="6BA5911A">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使用维修手册或电路图（装配图），利用检测设备对混合动力发动机控制系统进行性能测试和故障诊断</w:t>
            </w:r>
          </w:p>
        </w:tc>
        <w:tc>
          <w:tcPr>
            <w:tcW w:w="3844" w:type="dxa"/>
            <w:tcBorders>
              <w:right w:val="single" w:color="000000" w:sz="12" w:space="0"/>
            </w:tcBorders>
            <w:vAlign w:val="center"/>
          </w:tcPr>
          <w:p w14:paraId="781D2195">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了解车载网络（CAN、MOST、以太网、LIN、PWM、FlexRay 等）的常用术语与功能、数据信号的类别及传输方式、车载网络分类与协议标准、控制策略。</w:t>
            </w:r>
          </w:p>
          <w:p w14:paraId="0F9FB57E">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掌握高压接触器的结构、类型，高压上电、充电时各接触器的时序，整车电源管理系统的结构组成、控制策略。</w:t>
            </w:r>
          </w:p>
          <w:p w14:paraId="0316AC0B">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了解混合动力发动机控制系统的技术特征、控制策略。</w:t>
            </w:r>
          </w:p>
          <w:p w14:paraId="2B290ADC">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能够利用检测设备对车载网络控制系统、整车电源管理系统、混合动力发动</w:t>
            </w:r>
          </w:p>
          <w:p w14:paraId="254BC78A">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机控制系统进行性能测试和故障诊断</w:t>
            </w:r>
          </w:p>
        </w:tc>
      </w:tr>
      <w:tr w14:paraId="5CA0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4A71D529">
            <w:pPr>
              <w:jc w:val="center"/>
              <w:rPr>
                <w:rFonts w:hint="eastAsia" w:asciiTheme="minorEastAsia" w:hAnsiTheme="minorEastAsia" w:eastAsiaTheme="minorEastAsia" w:cstheme="minorEastAsia"/>
                <w:b/>
                <w:bCs/>
                <w:color w:val="auto"/>
                <w:lang w:eastAsia="zh-CN"/>
              </w:rPr>
            </w:pPr>
            <w:r>
              <w:rPr>
                <w:rFonts w:hint="eastAsia" w:asciiTheme="minorEastAsia" w:hAnsiTheme="minorEastAsia" w:eastAsiaTheme="minorEastAsia" w:cstheme="minorEastAsia"/>
                <w:b/>
                <w:bCs/>
                <w:color w:val="auto"/>
                <w:lang w:val="en-US" w:eastAsia="zh-CN"/>
              </w:rPr>
              <w:t>6</w:t>
            </w:r>
          </w:p>
        </w:tc>
        <w:tc>
          <w:tcPr>
            <w:tcW w:w="1276" w:type="dxa"/>
            <w:vAlign w:val="center"/>
          </w:tcPr>
          <w:p w14:paraId="010D7EBC">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汽车制造工艺技术</w:t>
            </w:r>
          </w:p>
        </w:tc>
        <w:tc>
          <w:tcPr>
            <w:tcW w:w="2554" w:type="dxa"/>
            <w:vAlign w:val="center"/>
          </w:tcPr>
          <w:p w14:paraId="33AC61B3">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依据安全操作规范要求，按照工艺文件，利用检测设备对冲压件质量进行检测。</w:t>
            </w:r>
          </w:p>
          <w:p w14:paraId="74C6B774">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依据安全操作规范要求，按照工艺文件，利用检测设备对电阻点焊焊接、气体保护焊焊接质量进行检测。</w:t>
            </w:r>
          </w:p>
          <w:p w14:paraId="2A79FAD2">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依据安全操作规范要求，按照工艺文件，利用检测设备对涂装件的涂膜质量进行检测。</w:t>
            </w:r>
          </w:p>
          <w:p w14:paraId="7CA8C6A3">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依据安全操作规范要求，按照工艺文件，利用高压绝缘拆装工具对汽车</w:t>
            </w:r>
          </w:p>
          <w:p w14:paraId="6F82E928">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整车及关键零部件进行装配与调试</w:t>
            </w:r>
          </w:p>
        </w:tc>
        <w:tc>
          <w:tcPr>
            <w:tcW w:w="3844" w:type="dxa"/>
            <w:tcBorders>
              <w:right w:val="single" w:color="000000" w:sz="12" w:space="0"/>
            </w:tcBorders>
            <w:vAlign w:val="center"/>
          </w:tcPr>
          <w:p w14:paraId="6975F082">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了解汽车覆盖件冲压工艺、汽车车</w:t>
            </w:r>
          </w:p>
          <w:p w14:paraId="76C6C212">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身焊接工艺、汽车涂装工艺等基础知识及</w:t>
            </w:r>
          </w:p>
          <w:p w14:paraId="676AFCB5">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总装车间生产工艺流程。</w:t>
            </w:r>
          </w:p>
          <w:p w14:paraId="77FC11F4">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掌握冲压铸造模具、钢板模具知识，掌握车身电阻点焊、气体保护焊等焊接基本原理及质量检验方法，掌握汽车底漆、面漆的喷涂工艺和汽车总装工艺设计原则。</w:t>
            </w:r>
          </w:p>
          <w:p w14:paraId="564A0E05">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能够检验冲压件、焊接件、涂装件</w:t>
            </w:r>
          </w:p>
          <w:p w14:paraId="41A46297">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的质量缺陷。</w:t>
            </w:r>
          </w:p>
          <w:p w14:paraId="54BF0B03">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能够编制总装工艺技术文件，能够</w:t>
            </w:r>
          </w:p>
          <w:p w14:paraId="67FE0FCA">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利用专用工具对新能源汽车整车及关键</w:t>
            </w:r>
          </w:p>
          <w:p w14:paraId="02E16751">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零部件进行装配与调试</w:t>
            </w:r>
          </w:p>
        </w:tc>
      </w:tr>
      <w:tr w14:paraId="49C8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49FA9858">
            <w:pPr>
              <w:jc w:val="center"/>
              <w:rPr>
                <w:rFonts w:hint="eastAsia" w:asciiTheme="minorEastAsia" w:hAnsiTheme="minorEastAsia" w:eastAsiaTheme="minorEastAsia" w:cstheme="minorEastAsia"/>
                <w:b/>
                <w:bCs/>
                <w:color w:val="auto"/>
                <w:lang w:eastAsia="zh-CN"/>
              </w:rPr>
            </w:pPr>
            <w:bookmarkStart w:id="13" w:name="_Toc31190"/>
            <w:r>
              <w:rPr>
                <w:rFonts w:hint="eastAsia" w:asciiTheme="minorEastAsia" w:hAnsiTheme="minorEastAsia" w:eastAsiaTheme="minorEastAsia" w:cstheme="minorEastAsia"/>
                <w:b/>
                <w:bCs/>
                <w:color w:val="auto"/>
                <w:lang w:val="en-US" w:eastAsia="zh-CN"/>
              </w:rPr>
              <w:t>7</w:t>
            </w:r>
          </w:p>
        </w:tc>
        <w:tc>
          <w:tcPr>
            <w:tcW w:w="1276" w:type="dxa"/>
            <w:vAlign w:val="center"/>
          </w:tcPr>
          <w:p w14:paraId="5997672B">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新能源汽车试验技术</w:t>
            </w:r>
          </w:p>
        </w:tc>
        <w:tc>
          <w:tcPr>
            <w:tcW w:w="2554" w:type="dxa"/>
            <w:vAlign w:val="center"/>
          </w:tcPr>
          <w:p w14:paraId="56A2F789">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依据编制试验项目要求和标准，使用相关试验设备和软件，完成新能源汽车整车及关键零部件试验台架搭建，进行汽车性能试验、数据采集与分析</w:t>
            </w:r>
          </w:p>
        </w:tc>
        <w:tc>
          <w:tcPr>
            <w:tcW w:w="3844" w:type="dxa"/>
            <w:tcBorders>
              <w:right w:val="single" w:color="000000" w:sz="12" w:space="0"/>
            </w:tcBorders>
            <w:vAlign w:val="center"/>
          </w:tcPr>
          <w:p w14:paraId="03CDAE6E">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掌握新能源汽车试验分类，国家与</w:t>
            </w:r>
          </w:p>
          <w:p w14:paraId="4B4A2A82">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行业新能源汽车试验标准。</w:t>
            </w:r>
          </w:p>
          <w:p w14:paraId="3BB0408C">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掌握新能源汽车试验设备安全操作</w:t>
            </w:r>
          </w:p>
          <w:p w14:paraId="56138A6B">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与使用方法，能够搭建试验台架，对新能</w:t>
            </w:r>
          </w:p>
          <w:p w14:paraId="43A11FEF">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源汽车整车及关键零部件进行性能试验。</w:t>
            </w:r>
          </w:p>
          <w:p w14:paraId="2FE3A1BC">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掌握新能源汽车试验数据采集、处</w:t>
            </w:r>
          </w:p>
          <w:p w14:paraId="18833AAE">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理与分析方法，能够对采集数据进行分析</w:t>
            </w:r>
          </w:p>
          <w:p w14:paraId="5D6DF8B6">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与处理</w:t>
            </w:r>
          </w:p>
        </w:tc>
      </w:tr>
      <w:tr w14:paraId="39E7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bottom w:val="single" w:color="000000" w:sz="12" w:space="0"/>
            </w:tcBorders>
            <w:vAlign w:val="center"/>
          </w:tcPr>
          <w:p w14:paraId="2F8879E8">
            <w:pPr>
              <w:jc w:val="center"/>
              <w:rPr>
                <w:rFonts w:hint="default" w:asciiTheme="minorEastAsia" w:hAnsiTheme="minorEastAsia" w:eastAsiaTheme="minorEastAsia" w:cstheme="minorEastAsia"/>
                <w:b/>
                <w:bCs/>
                <w:color w:val="auto"/>
                <w:lang w:val="en-US" w:eastAsia="zh-CN"/>
              </w:rPr>
            </w:pPr>
            <w:r>
              <w:rPr>
                <w:rFonts w:hint="eastAsia" w:asciiTheme="minorEastAsia" w:hAnsiTheme="minorEastAsia" w:cstheme="minorEastAsia"/>
                <w:b/>
                <w:bCs/>
                <w:color w:val="auto"/>
                <w:lang w:val="en-US" w:eastAsia="zh-CN"/>
              </w:rPr>
              <w:t>8</w:t>
            </w:r>
          </w:p>
        </w:tc>
        <w:tc>
          <w:tcPr>
            <w:tcW w:w="1276" w:type="dxa"/>
            <w:tcBorders>
              <w:bottom w:val="single" w:color="000000" w:sz="12" w:space="0"/>
            </w:tcBorders>
            <w:vAlign w:val="center"/>
          </w:tcPr>
          <w:p w14:paraId="5551F8ED">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新能源汽车故障诊断技术</w:t>
            </w:r>
          </w:p>
        </w:tc>
        <w:tc>
          <w:tcPr>
            <w:tcW w:w="2554" w:type="dxa"/>
            <w:tcBorders>
              <w:bottom w:val="single" w:color="000000" w:sz="12" w:space="0"/>
            </w:tcBorders>
            <w:vAlign w:val="center"/>
          </w:tcPr>
          <w:p w14:paraId="3A3EBB10">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使用维修手册或电路图（装配图），利用检测设备诊断与修复低压供电不正常故障。</w:t>
            </w:r>
          </w:p>
          <w:p w14:paraId="00AD4E9F">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使用维修手册或电路图（装配图），利用检测设备诊断与修复高压供电不正常故障。</w:t>
            </w:r>
          </w:p>
          <w:p w14:paraId="3F3ACA89">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使用维修手册或电路图（装配图），利用检测设备诊断与修复充电不正常故障。</w:t>
            </w:r>
          </w:p>
          <w:p w14:paraId="681E0F2A">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④ 使用维修手册或电路图（装配图），利用检测设备诊断与修复无法正常行驶故障</w:t>
            </w:r>
          </w:p>
        </w:tc>
        <w:tc>
          <w:tcPr>
            <w:tcW w:w="3844" w:type="dxa"/>
            <w:tcBorders>
              <w:bottom w:val="single" w:color="000000" w:sz="12" w:space="0"/>
              <w:right w:val="single" w:color="000000" w:sz="12" w:space="0"/>
            </w:tcBorders>
            <w:vAlign w:val="center"/>
          </w:tcPr>
          <w:p w14:paraId="300A7D5D">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 掌握故障诊断五步法的诊断策略。</w:t>
            </w:r>
          </w:p>
          <w:p w14:paraId="50654503">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 能完成常见模块线脚定义分析。</w:t>
            </w:r>
          </w:p>
          <w:p w14:paraId="1F0F097E">
            <w:pPr>
              <w:pStyle w:val="29"/>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③ 能够利用检测设备诊断与修复低压供电不正常、高压供电不正常、充电不正常、无法正常行驶等故障</w:t>
            </w:r>
          </w:p>
        </w:tc>
      </w:tr>
    </w:tbl>
    <w:p w14:paraId="1FE8445B">
      <w:pPr>
        <w:rPr>
          <w:rFonts w:hint="eastAsia"/>
          <w:color w:val="auto"/>
        </w:rPr>
      </w:pPr>
      <w:r>
        <w:rPr>
          <w:rFonts w:hint="eastAsia"/>
          <w:color w:val="auto"/>
        </w:rPr>
        <w:br w:type="page"/>
      </w:r>
    </w:p>
    <w:p w14:paraId="701224C4">
      <w:pPr>
        <w:pStyle w:val="5"/>
        <w:ind w:left="0" w:leftChars="0" w:firstLine="482" w:firstLineChars="200"/>
        <w:rPr>
          <w:color w:val="auto"/>
        </w:rPr>
      </w:pPr>
      <w:r>
        <w:rPr>
          <w:rFonts w:hint="eastAsia"/>
          <w:color w:val="auto"/>
        </w:rPr>
        <w:t>（三）实践性教学环节</w:t>
      </w:r>
      <w:bookmarkEnd w:id="13"/>
    </w:p>
    <w:p w14:paraId="3F40D4E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实践性教学环节主要包括实验、实训、实习、毕业设计、社会实践等。实验实训可在校内实验室、实训室以及校外实训基地等开展完成；社会实践、顶岗实习1、顶岗实习2可由学校组织在相关企业开展完成。实训实习主要包括新能源汽车结构认知认识实训、绘图及CAD实习实训、新能源汽车维护实训、汽车钣金与喷涂实训、新能源汽车拆装装实训、新能源汽车驱动电机及控制系统毕业设计（含答辩）等校内外实训、顶岗实习等多种形式。应严格执行《职业学校学生实习管理规定》和《高等职业学校新能源汽车技术专业顶岗实习标准》。</w:t>
      </w:r>
    </w:p>
    <w:p w14:paraId="113BFCCC">
      <w:pPr>
        <w:pStyle w:val="5"/>
        <w:ind w:firstLine="482"/>
        <w:rPr>
          <w:color w:val="auto"/>
        </w:rPr>
      </w:pPr>
      <w:bookmarkStart w:id="14" w:name="_Toc23991"/>
      <w:r>
        <w:rPr>
          <w:rFonts w:hint="eastAsia"/>
          <w:color w:val="auto"/>
        </w:rPr>
        <w:t>（四）相关要求</w:t>
      </w:r>
      <w:bookmarkEnd w:id="14"/>
    </w:p>
    <w:p w14:paraId="5FF63E1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校充分发挥思政课程和各类课程的育人功能。发挥思政课程政治引领和价值引领作用，在思政课程中有机融入党史、新中国史、改革开放史、社会主义发展史等相关内容；结合实际落实课程思政，推进全员、全过程、全方位育人，实现思想政治教育与技术技能培养的有机统一。统筹安排各类课程设置，注重理论与实践一体化教学；结合实际，开设安全教育、社会责任、绿色环保、管理等方面的选修课程、并将有关内容融入专业课程教学；组织开展德育活动、志愿服务活动和其他实践活动。</w:t>
      </w:r>
    </w:p>
    <w:p w14:paraId="527AC656">
      <w:pPr>
        <w:spacing w:line="400" w:lineRule="exact"/>
        <w:rPr>
          <w:rFonts w:hint="eastAsia" w:ascii="宋体" w:hAnsi="宋体"/>
          <w:color w:val="auto"/>
          <w:sz w:val="24"/>
        </w:rPr>
      </w:pPr>
    </w:p>
    <w:p w14:paraId="4481D492">
      <w:pPr>
        <w:spacing w:line="400" w:lineRule="exact"/>
        <w:rPr>
          <w:rFonts w:hint="eastAsia" w:ascii="宋体" w:hAnsi="宋体"/>
          <w:color w:val="auto"/>
          <w:sz w:val="24"/>
        </w:rPr>
      </w:pPr>
    </w:p>
    <w:p w14:paraId="645B00A3">
      <w:pPr>
        <w:spacing w:line="400" w:lineRule="exact"/>
        <w:rPr>
          <w:rFonts w:hint="eastAsia" w:ascii="宋体" w:hAnsi="宋体"/>
          <w:color w:val="auto"/>
          <w:sz w:val="24"/>
        </w:rPr>
      </w:pPr>
    </w:p>
    <w:p w14:paraId="7F355C2D">
      <w:pPr>
        <w:spacing w:line="400" w:lineRule="exact"/>
        <w:rPr>
          <w:rFonts w:hint="eastAsia" w:ascii="宋体" w:hAnsi="宋体"/>
          <w:color w:val="auto"/>
          <w:sz w:val="24"/>
        </w:rPr>
      </w:pPr>
    </w:p>
    <w:p w14:paraId="5B8F3C02">
      <w:pPr>
        <w:spacing w:line="400" w:lineRule="exact"/>
        <w:rPr>
          <w:rFonts w:hint="eastAsia" w:ascii="宋体" w:hAnsi="宋体"/>
          <w:color w:val="auto"/>
          <w:sz w:val="24"/>
        </w:rPr>
      </w:pPr>
    </w:p>
    <w:p w14:paraId="47113C65">
      <w:pPr>
        <w:spacing w:line="400" w:lineRule="exact"/>
        <w:rPr>
          <w:rFonts w:hint="eastAsia" w:ascii="宋体" w:hAnsi="宋体"/>
          <w:color w:val="auto"/>
          <w:sz w:val="24"/>
        </w:rPr>
      </w:pPr>
    </w:p>
    <w:p w14:paraId="0253436C">
      <w:pPr>
        <w:spacing w:line="400" w:lineRule="exact"/>
        <w:rPr>
          <w:rFonts w:hint="eastAsia" w:ascii="宋体" w:hAnsi="宋体"/>
          <w:color w:val="auto"/>
          <w:sz w:val="24"/>
        </w:rPr>
      </w:pPr>
    </w:p>
    <w:p w14:paraId="428FD615">
      <w:pPr>
        <w:spacing w:line="400" w:lineRule="exact"/>
        <w:rPr>
          <w:rFonts w:hint="eastAsia" w:ascii="宋体" w:hAnsi="宋体"/>
          <w:color w:val="auto"/>
          <w:sz w:val="24"/>
        </w:rPr>
      </w:pPr>
    </w:p>
    <w:p w14:paraId="4A17C086">
      <w:pPr>
        <w:spacing w:line="400" w:lineRule="exact"/>
        <w:rPr>
          <w:rFonts w:hint="eastAsia" w:ascii="宋体" w:hAnsi="宋体"/>
          <w:color w:val="auto"/>
          <w:sz w:val="24"/>
        </w:rPr>
      </w:pPr>
    </w:p>
    <w:p w14:paraId="6E8D3435">
      <w:pPr>
        <w:spacing w:line="400" w:lineRule="exact"/>
        <w:rPr>
          <w:rFonts w:hint="eastAsia" w:ascii="宋体" w:hAnsi="宋体"/>
          <w:color w:val="auto"/>
          <w:sz w:val="24"/>
        </w:rPr>
      </w:pPr>
    </w:p>
    <w:p w14:paraId="37431B43">
      <w:pPr>
        <w:spacing w:line="400" w:lineRule="exact"/>
        <w:rPr>
          <w:rFonts w:hint="eastAsia" w:ascii="宋体" w:hAnsi="宋体"/>
          <w:color w:val="auto"/>
          <w:sz w:val="24"/>
        </w:rPr>
      </w:pPr>
    </w:p>
    <w:p w14:paraId="74E9E976">
      <w:pPr>
        <w:spacing w:line="400" w:lineRule="exact"/>
        <w:rPr>
          <w:rFonts w:hint="eastAsia" w:ascii="宋体" w:hAnsi="宋体"/>
          <w:color w:val="auto"/>
          <w:sz w:val="24"/>
        </w:rPr>
      </w:pPr>
    </w:p>
    <w:p w14:paraId="6624EFD3">
      <w:pPr>
        <w:spacing w:line="400" w:lineRule="exact"/>
        <w:rPr>
          <w:rFonts w:hint="eastAsia" w:ascii="宋体" w:hAnsi="宋体"/>
          <w:color w:val="auto"/>
          <w:sz w:val="24"/>
        </w:rPr>
      </w:pPr>
    </w:p>
    <w:p w14:paraId="59562CFE">
      <w:pPr>
        <w:spacing w:line="400" w:lineRule="exact"/>
        <w:rPr>
          <w:rFonts w:hint="eastAsia" w:ascii="宋体" w:hAnsi="宋体"/>
          <w:color w:val="auto"/>
          <w:sz w:val="24"/>
        </w:rPr>
      </w:pPr>
    </w:p>
    <w:p w14:paraId="4A424751">
      <w:pPr>
        <w:spacing w:line="400" w:lineRule="exact"/>
        <w:rPr>
          <w:rFonts w:hint="eastAsia" w:ascii="宋体" w:hAnsi="宋体"/>
          <w:color w:val="auto"/>
          <w:sz w:val="24"/>
        </w:rPr>
      </w:pPr>
    </w:p>
    <w:p w14:paraId="5DCE7D2D">
      <w:pPr>
        <w:spacing w:line="400" w:lineRule="exact"/>
        <w:rPr>
          <w:rFonts w:hint="eastAsia" w:ascii="宋体" w:hAnsi="宋体"/>
          <w:color w:val="auto"/>
          <w:sz w:val="24"/>
        </w:rPr>
      </w:pPr>
    </w:p>
    <w:p w14:paraId="014CCC0E">
      <w:pPr>
        <w:spacing w:line="400" w:lineRule="exact"/>
        <w:rPr>
          <w:rFonts w:hint="eastAsia" w:ascii="宋体" w:hAnsi="宋体"/>
          <w:color w:val="auto"/>
          <w:sz w:val="24"/>
        </w:rPr>
      </w:pPr>
    </w:p>
    <w:p w14:paraId="6DF8CA9A">
      <w:pPr>
        <w:spacing w:line="400" w:lineRule="exact"/>
        <w:rPr>
          <w:rFonts w:hint="eastAsia" w:ascii="宋体" w:hAnsi="宋体"/>
          <w:color w:val="auto"/>
          <w:sz w:val="24"/>
        </w:rPr>
      </w:pPr>
    </w:p>
    <w:p w14:paraId="3ACB54CB">
      <w:pPr>
        <w:pStyle w:val="4"/>
        <w:ind w:left="0" w:leftChars="0" w:firstLine="0" w:firstLineChars="0"/>
        <w:rPr>
          <w:rFonts w:ascii="宋体" w:hAnsi="宋体"/>
          <w:bCs/>
          <w:color w:val="auto"/>
          <w:sz w:val="24"/>
        </w:rPr>
      </w:pPr>
      <w:bookmarkStart w:id="15" w:name="_Toc23051"/>
      <w:r>
        <w:rPr>
          <w:rFonts w:hint="eastAsia"/>
          <w:color w:val="auto"/>
        </w:rPr>
        <w:t>七、学时安排</w:t>
      </w:r>
      <w:bookmarkEnd w:id="15"/>
    </w:p>
    <w:p w14:paraId="7B9F8E5D">
      <w:pPr>
        <w:snapToGrid w:val="0"/>
        <w:spacing w:line="240" w:lineRule="atLeast"/>
        <w:jc w:val="center"/>
        <w:rPr>
          <w:rFonts w:asciiTheme="minorEastAsia" w:hAnsiTheme="minorEastAsia"/>
          <w:b/>
          <w:snapToGrid w:val="0"/>
          <w:color w:val="auto"/>
          <w:kern w:val="21"/>
          <w:szCs w:val="21"/>
        </w:rPr>
      </w:pPr>
    </w:p>
    <w:p w14:paraId="337AB9A3">
      <w:pPr>
        <w:snapToGrid w:val="0"/>
        <w:spacing w:line="240" w:lineRule="atLeast"/>
        <w:jc w:val="center"/>
        <w:rPr>
          <w:rFonts w:asciiTheme="minorEastAsia" w:hAnsiTheme="minorEastAsia"/>
          <w:b/>
          <w:snapToGrid w:val="0"/>
          <w:color w:val="auto"/>
          <w:kern w:val="21"/>
          <w:szCs w:val="21"/>
        </w:rPr>
      </w:pPr>
      <w:r>
        <w:rPr>
          <w:rFonts w:hint="eastAsia" w:asciiTheme="minorEastAsia" w:hAnsiTheme="minorEastAsia"/>
          <w:b/>
          <w:snapToGrid w:val="0"/>
          <w:color w:val="auto"/>
          <w:kern w:val="21"/>
          <w:szCs w:val="21"/>
        </w:rPr>
        <w:t>专业</w:t>
      </w:r>
      <w:r>
        <w:rPr>
          <w:rFonts w:hint="eastAsia" w:asciiTheme="minorEastAsia" w:hAnsiTheme="minorEastAsia"/>
          <w:b/>
          <w:snapToGrid w:val="0"/>
          <w:color w:val="auto"/>
          <w:kern w:val="21"/>
          <w:szCs w:val="21"/>
          <w:lang w:val="en-US" w:eastAsia="zh-CN"/>
        </w:rPr>
        <w:t>教育教学时间</w:t>
      </w:r>
      <w:r>
        <w:rPr>
          <w:rFonts w:hint="eastAsia" w:asciiTheme="minorEastAsia" w:hAnsiTheme="minorEastAsia"/>
          <w:b/>
          <w:snapToGrid w:val="0"/>
          <w:color w:val="auto"/>
          <w:kern w:val="21"/>
          <w:szCs w:val="21"/>
        </w:rPr>
        <w:t>分配表</w:t>
      </w:r>
    </w:p>
    <w:tbl>
      <w:tblPr>
        <w:tblStyle w:val="17"/>
        <w:tblW w:w="9175" w:type="dxa"/>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915"/>
        <w:gridCol w:w="695"/>
        <w:gridCol w:w="700"/>
        <w:gridCol w:w="690"/>
        <w:gridCol w:w="705"/>
        <w:gridCol w:w="690"/>
        <w:gridCol w:w="855"/>
        <w:gridCol w:w="1320"/>
        <w:gridCol w:w="664"/>
      </w:tblGrid>
      <w:tr w14:paraId="49A4A14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941" w:type="dxa"/>
            <w:tcBorders>
              <w:bottom w:val="single" w:color="auto" w:sz="4" w:space="0"/>
              <w:right w:val="single" w:color="auto" w:sz="4" w:space="0"/>
            </w:tcBorders>
            <w:vAlign w:val="top"/>
          </w:tcPr>
          <w:p w14:paraId="60DF0481">
            <w:pPr>
              <w:ind w:firstLine="930" w:firstLineChars="441"/>
              <w:rPr>
                <w:rFonts w:asciiTheme="minorEastAsia" w:hAnsiTheme="minorEastAsia"/>
                <w:b/>
                <w:bCs/>
                <w:color w:val="000000"/>
                <w:szCs w:val="21"/>
              </w:rPr>
            </w:pPr>
            <w:r>
              <w:rPr>
                <w:rFonts w:asciiTheme="minorEastAsia" w:hAnsiTheme="minorEastAsia"/>
                <w:b/>
                <w:bCs/>
                <w:color w:val="000000"/>
                <w:szCs w:val="21"/>
              </w:rPr>
              <mc:AlternateContent>
                <mc:Choice Requires="wps">
                  <w:drawing>
                    <wp:anchor distT="0" distB="0" distL="114300" distR="114300" simplePos="0" relativeHeight="251661312" behindDoc="0" locked="0" layoutInCell="1" allowOverlap="1">
                      <wp:simplePos x="0" y="0"/>
                      <wp:positionH relativeFrom="column">
                        <wp:posOffset>-49530</wp:posOffset>
                      </wp:positionH>
                      <wp:positionV relativeFrom="paragraph">
                        <wp:posOffset>-5715</wp:posOffset>
                      </wp:positionV>
                      <wp:extent cx="571500" cy="981075"/>
                      <wp:effectExtent l="3810" t="2540" r="19050" b="6985"/>
                      <wp:wrapNone/>
                      <wp:docPr id="4" name="自选图形 13"/>
                      <wp:cNvGraphicFramePr/>
                      <a:graphic xmlns:a="http://schemas.openxmlformats.org/drawingml/2006/main">
                        <a:graphicData uri="http://schemas.microsoft.com/office/word/2010/wordprocessingShape">
                          <wps:wsp>
                            <wps:cNvCnPr/>
                            <wps:spPr>
                              <a:xfrm>
                                <a:off x="0" y="0"/>
                                <a:ext cx="571500" cy="9810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3" o:spid="_x0000_s1026" o:spt="32" type="#_x0000_t32" style="position:absolute;left:0pt;margin-left:-3.9pt;margin-top:-0.45pt;height:77.25pt;width:45pt;z-index:251661312;mso-width-relative:page;mso-height-relative:page;" filled="f" stroked="t" coordsize="21600,21600" o:gfxdata="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Vv0onWAAAABwEAAA8AAAAAAAAAAQAgAAAAIgAAAGRycy9kb3ducmV2LnhtbFBL&#10;AQIUABQAAAAIAIdO4kD3PfOy+AEAAOgDAAAOAAAAAAAAAAEAIAAAACUBAABkcnMvZTJvRG9jLnht&#10;bFBLBQYAAAAABgAGAFkBAACPBQAAAAA=&#10;">
                      <v:fill on="f" focussize="0,0"/>
                      <v:stroke color="#000000" joinstyle="round"/>
                      <v:imagedata o:title=""/>
                      <o:lock v:ext="edit" aspectratio="f"/>
                    </v:shape>
                  </w:pict>
                </mc:Fallback>
              </mc:AlternateContent>
            </w:r>
            <w:r>
              <w:rPr>
                <w:rFonts w:asciiTheme="minorEastAsia" w:hAnsiTheme="minorEastAsia"/>
                <w:b/>
                <w:bCs/>
                <w:color w:val="000000"/>
                <w:szCs w:val="21"/>
              </w:rPr>
              <mc:AlternateContent>
                <mc:Choice Requires="wps">
                  <w:drawing>
                    <wp:anchor distT="0" distB="0" distL="114300" distR="114300" simplePos="0" relativeHeight="251660288" behindDoc="0" locked="0" layoutInCell="1" allowOverlap="1">
                      <wp:simplePos x="0" y="0"/>
                      <wp:positionH relativeFrom="column">
                        <wp:posOffset>-49530</wp:posOffset>
                      </wp:positionH>
                      <wp:positionV relativeFrom="paragraph">
                        <wp:posOffset>-5715</wp:posOffset>
                      </wp:positionV>
                      <wp:extent cx="1211580" cy="621030"/>
                      <wp:effectExtent l="1905" t="4445" r="5715" b="14605"/>
                      <wp:wrapNone/>
                      <wp:docPr id="5" name="自选图形 12"/>
                      <wp:cNvGraphicFramePr/>
                      <a:graphic xmlns:a="http://schemas.openxmlformats.org/drawingml/2006/main">
                        <a:graphicData uri="http://schemas.microsoft.com/office/word/2010/wordprocessingShape">
                          <wps:wsp>
                            <wps:cNvCnPr/>
                            <wps:spPr>
                              <a:xfrm>
                                <a:off x="0" y="0"/>
                                <a:ext cx="1211580" cy="6210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2" o:spid="_x0000_s1026" o:spt="32" type="#_x0000_t32" style="position:absolute;left:0pt;margin-left:-3.9pt;margin-top:-0.45pt;height:48.9pt;width:95.4pt;z-index:251660288;mso-width-relative:page;mso-height-relative:page;" filled="f" stroked="t" coordsize="21600,21600" o:gfxdata="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8MjlvWAAAABwEAAA8AAAAAAAAAAQAgAAAAIgAAAGRycy9kb3ducmV2Lnht&#10;bFBLAQIUABQAAAAIAIdO4kBj0nXb+wEAAOkDAAAOAAAAAAAAAAEAIAAAACUBAABkcnMvZTJvRG9j&#10;LnhtbFBLBQYAAAAABgAGAFkBAACSBQAAAAA=&#10;">
                      <v:fill on="f" focussize="0,0"/>
                      <v:stroke color="#000000" joinstyle="round"/>
                      <v:imagedata o:title=""/>
                      <o:lock v:ext="edit" aspectratio="f"/>
                    </v:shape>
                  </w:pict>
                </mc:Fallback>
              </mc:AlternateContent>
            </w:r>
          </w:p>
          <w:p w14:paraId="608692B1">
            <w:pPr>
              <w:ind w:left="315" w:leftChars="150" w:firstLine="919" w:firstLineChars="436"/>
              <w:rPr>
                <w:rFonts w:asciiTheme="minorEastAsia" w:hAnsiTheme="minorEastAsia"/>
                <w:b/>
                <w:bCs/>
                <w:color w:val="000000"/>
                <w:szCs w:val="21"/>
              </w:rPr>
            </w:pPr>
            <w:r>
              <w:rPr>
                <w:rFonts w:asciiTheme="minorEastAsia" w:hAnsiTheme="minorEastAsia"/>
                <w:b/>
                <w:bCs/>
                <w:color w:val="000000"/>
                <w:szCs w:val="21"/>
              </w:rPr>
              <w:t>学期</w:t>
            </w:r>
          </w:p>
          <w:p w14:paraId="2FE1FB4A">
            <w:pPr>
              <w:ind w:left="315" w:leftChars="150" w:firstLine="919" w:firstLineChars="436"/>
              <w:rPr>
                <w:rFonts w:asciiTheme="minorEastAsia" w:hAnsiTheme="minorEastAsia"/>
                <w:b/>
                <w:bCs/>
                <w:color w:val="000000"/>
                <w:szCs w:val="21"/>
              </w:rPr>
            </w:pPr>
          </w:p>
          <w:p w14:paraId="29761C86">
            <w:pPr>
              <w:ind w:left="315" w:leftChars="150" w:firstLine="517" w:firstLineChars="245"/>
              <w:rPr>
                <w:rFonts w:asciiTheme="minorEastAsia" w:hAnsiTheme="minorEastAsia"/>
                <w:b/>
                <w:bCs/>
                <w:color w:val="000000"/>
                <w:szCs w:val="21"/>
              </w:rPr>
            </w:pPr>
            <w:r>
              <w:rPr>
                <w:rFonts w:asciiTheme="minorEastAsia" w:hAnsiTheme="minorEastAsia"/>
                <w:b/>
                <w:bCs/>
                <w:color w:val="000000"/>
                <w:szCs w:val="21"/>
              </w:rPr>
              <w:t>周数</w:t>
            </w:r>
          </w:p>
          <w:p w14:paraId="6804EB78">
            <w:pPr>
              <w:rPr>
                <w:rFonts w:asciiTheme="minorEastAsia" w:hAnsiTheme="minorEastAsia"/>
                <w:b/>
                <w:bCs/>
                <w:color w:val="auto"/>
                <w:szCs w:val="21"/>
              </w:rPr>
            </w:pPr>
            <w:r>
              <w:rPr>
                <w:rFonts w:asciiTheme="minorEastAsia" w:hAnsiTheme="minorEastAsia"/>
                <w:b/>
                <w:bCs/>
                <w:color w:val="000000"/>
                <w:szCs w:val="21"/>
              </w:rPr>
              <w:t>项目</w:t>
            </w:r>
          </w:p>
        </w:tc>
        <w:tc>
          <w:tcPr>
            <w:tcW w:w="915" w:type="dxa"/>
            <w:tcBorders>
              <w:left w:val="single" w:color="auto" w:sz="4" w:space="0"/>
              <w:bottom w:val="single" w:color="auto" w:sz="4" w:space="0"/>
              <w:right w:val="single" w:color="auto" w:sz="4" w:space="0"/>
            </w:tcBorders>
            <w:vAlign w:val="center"/>
          </w:tcPr>
          <w:p w14:paraId="49D847F2">
            <w:pPr>
              <w:jc w:val="center"/>
              <w:rPr>
                <w:rFonts w:asciiTheme="minorEastAsia" w:hAnsiTheme="minorEastAsia"/>
                <w:b/>
                <w:bCs/>
                <w:color w:val="auto"/>
                <w:szCs w:val="21"/>
              </w:rPr>
            </w:pPr>
            <w:r>
              <w:rPr>
                <w:rFonts w:hint="eastAsia" w:asciiTheme="minorEastAsia" w:hAnsiTheme="minorEastAsia"/>
                <w:b/>
                <w:bCs/>
                <w:color w:val="000000"/>
                <w:szCs w:val="21"/>
              </w:rPr>
              <w:t>一</w:t>
            </w:r>
          </w:p>
        </w:tc>
        <w:tc>
          <w:tcPr>
            <w:tcW w:w="695" w:type="dxa"/>
            <w:tcBorders>
              <w:left w:val="single" w:color="auto" w:sz="4" w:space="0"/>
              <w:bottom w:val="single" w:color="auto" w:sz="4" w:space="0"/>
              <w:right w:val="single" w:color="auto" w:sz="4" w:space="0"/>
            </w:tcBorders>
            <w:vAlign w:val="center"/>
          </w:tcPr>
          <w:p w14:paraId="4CCB5A67">
            <w:pPr>
              <w:jc w:val="center"/>
              <w:rPr>
                <w:rFonts w:asciiTheme="minorEastAsia" w:hAnsiTheme="minorEastAsia"/>
                <w:b/>
                <w:bCs/>
                <w:color w:val="auto"/>
                <w:szCs w:val="21"/>
              </w:rPr>
            </w:pPr>
            <w:r>
              <w:rPr>
                <w:rFonts w:hint="eastAsia" w:asciiTheme="minorEastAsia" w:hAnsiTheme="minorEastAsia"/>
                <w:b/>
                <w:bCs/>
                <w:color w:val="000000"/>
                <w:szCs w:val="21"/>
              </w:rPr>
              <w:t>二</w:t>
            </w:r>
          </w:p>
        </w:tc>
        <w:tc>
          <w:tcPr>
            <w:tcW w:w="700" w:type="dxa"/>
            <w:tcBorders>
              <w:left w:val="single" w:color="auto" w:sz="4" w:space="0"/>
              <w:bottom w:val="single" w:color="auto" w:sz="4" w:space="0"/>
              <w:right w:val="single" w:color="auto" w:sz="4" w:space="0"/>
            </w:tcBorders>
            <w:vAlign w:val="center"/>
          </w:tcPr>
          <w:p w14:paraId="5EF558A8">
            <w:pPr>
              <w:jc w:val="center"/>
              <w:rPr>
                <w:rFonts w:asciiTheme="minorEastAsia" w:hAnsiTheme="minorEastAsia"/>
                <w:b/>
                <w:bCs/>
                <w:color w:val="auto"/>
                <w:szCs w:val="21"/>
              </w:rPr>
            </w:pPr>
            <w:r>
              <w:rPr>
                <w:rFonts w:hint="eastAsia" w:asciiTheme="minorEastAsia" w:hAnsiTheme="minorEastAsia"/>
                <w:b/>
                <w:bCs/>
                <w:color w:val="000000"/>
                <w:szCs w:val="21"/>
              </w:rPr>
              <w:t>三</w:t>
            </w:r>
          </w:p>
        </w:tc>
        <w:tc>
          <w:tcPr>
            <w:tcW w:w="690" w:type="dxa"/>
            <w:tcBorders>
              <w:left w:val="single" w:color="auto" w:sz="4" w:space="0"/>
              <w:bottom w:val="single" w:color="auto" w:sz="4" w:space="0"/>
              <w:right w:val="single" w:color="auto" w:sz="4" w:space="0"/>
            </w:tcBorders>
            <w:vAlign w:val="center"/>
          </w:tcPr>
          <w:p w14:paraId="53F50C49">
            <w:pPr>
              <w:jc w:val="center"/>
              <w:rPr>
                <w:rFonts w:asciiTheme="minorEastAsia" w:hAnsiTheme="minorEastAsia"/>
                <w:b/>
                <w:color w:val="auto"/>
                <w:szCs w:val="21"/>
              </w:rPr>
            </w:pPr>
            <w:r>
              <w:rPr>
                <w:rFonts w:hint="eastAsia" w:asciiTheme="minorEastAsia" w:hAnsiTheme="minorEastAsia"/>
                <w:b/>
                <w:color w:val="000000"/>
                <w:szCs w:val="21"/>
              </w:rPr>
              <w:t>四</w:t>
            </w:r>
          </w:p>
        </w:tc>
        <w:tc>
          <w:tcPr>
            <w:tcW w:w="705" w:type="dxa"/>
            <w:tcBorders>
              <w:left w:val="single" w:color="auto" w:sz="4" w:space="0"/>
              <w:bottom w:val="single" w:color="auto" w:sz="4" w:space="0"/>
              <w:right w:val="single" w:color="auto" w:sz="4" w:space="0"/>
            </w:tcBorders>
            <w:vAlign w:val="center"/>
          </w:tcPr>
          <w:p w14:paraId="6976F65D">
            <w:pPr>
              <w:jc w:val="center"/>
              <w:rPr>
                <w:rFonts w:asciiTheme="minorEastAsia" w:hAnsiTheme="minorEastAsia"/>
                <w:b/>
                <w:color w:val="auto"/>
                <w:szCs w:val="21"/>
              </w:rPr>
            </w:pPr>
            <w:r>
              <w:rPr>
                <w:rFonts w:hint="eastAsia" w:asciiTheme="minorEastAsia" w:hAnsiTheme="minorEastAsia"/>
                <w:b/>
                <w:color w:val="000000"/>
                <w:szCs w:val="21"/>
              </w:rPr>
              <w:t>五</w:t>
            </w:r>
          </w:p>
        </w:tc>
        <w:tc>
          <w:tcPr>
            <w:tcW w:w="690" w:type="dxa"/>
            <w:tcBorders>
              <w:left w:val="single" w:color="auto" w:sz="4" w:space="0"/>
              <w:bottom w:val="single" w:color="auto" w:sz="4" w:space="0"/>
              <w:right w:val="single" w:color="auto" w:sz="4" w:space="0"/>
            </w:tcBorders>
            <w:vAlign w:val="center"/>
          </w:tcPr>
          <w:p w14:paraId="7DA223F7">
            <w:pPr>
              <w:jc w:val="center"/>
              <w:rPr>
                <w:rFonts w:asciiTheme="minorEastAsia" w:hAnsiTheme="minorEastAsia"/>
                <w:b/>
                <w:color w:val="auto"/>
                <w:szCs w:val="21"/>
              </w:rPr>
            </w:pPr>
            <w:r>
              <w:rPr>
                <w:rFonts w:hint="eastAsia" w:asciiTheme="minorEastAsia" w:hAnsiTheme="minorEastAsia"/>
                <w:b/>
                <w:color w:val="000000"/>
                <w:szCs w:val="21"/>
              </w:rPr>
              <w:t>六</w:t>
            </w:r>
          </w:p>
        </w:tc>
        <w:tc>
          <w:tcPr>
            <w:tcW w:w="855" w:type="dxa"/>
            <w:tcBorders>
              <w:left w:val="single" w:color="auto" w:sz="4" w:space="0"/>
              <w:bottom w:val="single" w:color="auto" w:sz="4" w:space="0"/>
              <w:right w:val="single" w:color="auto" w:sz="4" w:space="0"/>
            </w:tcBorders>
            <w:vAlign w:val="center"/>
          </w:tcPr>
          <w:p w14:paraId="2124E5EF">
            <w:pPr>
              <w:jc w:val="center"/>
              <w:rPr>
                <w:rFonts w:asciiTheme="minorEastAsia" w:hAnsiTheme="minorEastAsia"/>
                <w:b/>
                <w:color w:val="auto"/>
                <w:szCs w:val="21"/>
              </w:rPr>
            </w:pPr>
            <w:r>
              <w:rPr>
                <w:rFonts w:hint="eastAsia" w:asciiTheme="minorEastAsia" w:hAnsiTheme="minorEastAsia"/>
                <w:b/>
                <w:color w:val="000000"/>
                <w:szCs w:val="21"/>
              </w:rPr>
              <w:t>合计</w:t>
            </w:r>
          </w:p>
        </w:tc>
        <w:tc>
          <w:tcPr>
            <w:tcW w:w="1320" w:type="dxa"/>
            <w:tcBorders>
              <w:left w:val="single" w:color="auto" w:sz="4" w:space="0"/>
              <w:bottom w:val="single" w:color="auto" w:sz="4" w:space="0"/>
              <w:right w:val="single" w:color="auto" w:sz="4" w:space="0"/>
            </w:tcBorders>
            <w:vAlign w:val="center"/>
          </w:tcPr>
          <w:p w14:paraId="1A76067A">
            <w:pPr>
              <w:jc w:val="center"/>
              <w:rPr>
                <w:rFonts w:asciiTheme="minorEastAsia" w:hAnsiTheme="minorEastAsia"/>
                <w:b/>
                <w:color w:val="auto"/>
                <w:szCs w:val="21"/>
              </w:rPr>
            </w:pPr>
            <w:r>
              <w:rPr>
                <w:rFonts w:hint="eastAsia" w:asciiTheme="minorEastAsia" w:hAnsiTheme="minorEastAsia"/>
                <w:b/>
                <w:color w:val="000000"/>
                <w:szCs w:val="21"/>
              </w:rPr>
              <w:t>学时</w:t>
            </w:r>
          </w:p>
        </w:tc>
        <w:tc>
          <w:tcPr>
            <w:tcW w:w="664" w:type="dxa"/>
            <w:tcBorders>
              <w:left w:val="single" w:color="auto" w:sz="4" w:space="0"/>
              <w:bottom w:val="single" w:color="auto" w:sz="4" w:space="0"/>
            </w:tcBorders>
            <w:vAlign w:val="center"/>
          </w:tcPr>
          <w:p w14:paraId="4A2F455D">
            <w:pPr>
              <w:jc w:val="center"/>
              <w:rPr>
                <w:rFonts w:asciiTheme="minorEastAsia" w:hAnsiTheme="minorEastAsia"/>
                <w:b/>
                <w:color w:val="auto"/>
                <w:szCs w:val="21"/>
              </w:rPr>
            </w:pPr>
            <w:r>
              <w:rPr>
                <w:rFonts w:hint="eastAsia" w:asciiTheme="minorEastAsia" w:hAnsiTheme="minorEastAsia"/>
                <w:b/>
                <w:color w:val="000000"/>
                <w:szCs w:val="21"/>
              </w:rPr>
              <w:t>学分</w:t>
            </w:r>
          </w:p>
        </w:tc>
      </w:tr>
      <w:tr w14:paraId="690751D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757088AA">
            <w:pPr>
              <w:jc w:val="center"/>
              <w:rPr>
                <w:rFonts w:asciiTheme="minorEastAsia" w:hAnsiTheme="minorEastAsia"/>
                <w:b/>
                <w:bCs/>
                <w:color w:val="auto"/>
                <w:szCs w:val="21"/>
              </w:rPr>
            </w:pPr>
            <w:r>
              <w:rPr>
                <w:rFonts w:hint="eastAsia" w:asciiTheme="minorEastAsia" w:hAnsiTheme="minorEastAsia"/>
                <w:b/>
                <w:bCs/>
                <w:color w:val="000000"/>
                <w:szCs w:val="21"/>
              </w:rPr>
              <w:t>入学教育</w:t>
            </w:r>
          </w:p>
        </w:tc>
        <w:tc>
          <w:tcPr>
            <w:tcW w:w="915" w:type="dxa"/>
            <w:tcBorders>
              <w:top w:val="single" w:color="auto" w:sz="4" w:space="0"/>
              <w:left w:val="single" w:color="auto" w:sz="4" w:space="0"/>
              <w:bottom w:val="single" w:color="auto" w:sz="4" w:space="0"/>
              <w:right w:val="single" w:color="auto" w:sz="4" w:space="0"/>
            </w:tcBorders>
            <w:vAlign w:val="center"/>
          </w:tcPr>
          <w:p w14:paraId="6533F315">
            <w:pPr>
              <w:jc w:val="center"/>
              <w:rPr>
                <w:rFonts w:asciiTheme="minorEastAsia" w:hAnsiTheme="minorEastAsia"/>
                <w:bCs/>
                <w:color w:val="auto"/>
                <w:szCs w:val="21"/>
              </w:rPr>
            </w:pPr>
            <w:r>
              <w:rPr>
                <w:rFonts w:hint="eastAsia" w:asciiTheme="minorEastAsia" w:hAnsiTheme="minorEastAsia"/>
                <w:bCs/>
                <w:color w:val="000000"/>
                <w:szCs w:val="21"/>
                <w:lang w:eastAsia="zh-CN"/>
              </w:rPr>
              <w:t>（</w:t>
            </w:r>
            <w:r>
              <w:rPr>
                <w:rFonts w:asciiTheme="minorEastAsia" w:hAnsiTheme="minorEastAsia"/>
                <w:bCs/>
                <w:color w:val="000000"/>
                <w:szCs w:val="21"/>
              </w:rPr>
              <w:t>0.</w:t>
            </w:r>
            <w:r>
              <w:rPr>
                <w:rFonts w:hint="eastAsia" w:asciiTheme="minorEastAsia" w:hAnsiTheme="minorEastAsia"/>
                <w:bCs/>
                <w:color w:val="000000"/>
                <w:szCs w:val="21"/>
              </w:rPr>
              <w:t>5</w:t>
            </w:r>
            <w:r>
              <w:rPr>
                <w:rFonts w:hint="eastAsia" w:asciiTheme="minorEastAsia" w:hAnsiTheme="minorEastAsia"/>
                <w:bCs/>
                <w:color w:val="000000"/>
                <w:szCs w:val="21"/>
                <w:lang w:eastAsia="zh-CN"/>
              </w:rPr>
              <w:t>）</w:t>
            </w:r>
          </w:p>
        </w:tc>
        <w:tc>
          <w:tcPr>
            <w:tcW w:w="695" w:type="dxa"/>
            <w:tcBorders>
              <w:top w:val="single" w:color="auto" w:sz="4" w:space="0"/>
              <w:left w:val="single" w:color="auto" w:sz="4" w:space="0"/>
              <w:bottom w:val="single" w:color="auto" w:sz="4" w:space="0"/>
              <w:right w:val="single" w:color="auto" w:sz="4" w:space="0"/>
            </w:tcBorders>
            <w:vAlign w:val="center"/>
          </w:tcPr>
          <w:p w14:paraId="5D67C635">
            <w:pPr>
              <w:jc w:val="center"/>
              <w:rPr>
                <w:rFonts w:asciiTheme="minorEastAsia" w:hAnsiTheme="minorEastAsia"/>
                <w:bCs/>
                <w:color w:val="auto"/>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57947D35">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6A48CA30">
            <w:pPr>
              <w:jc w:val="center"/>
              <w:rPr>
                <w:rFonts w:asciiTheme="minorEastAsia" w:hAnsiTheme="minorEastAsia"/>
                <w:bCs/>
                <w:color w:val="auto"/>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03548B83">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65E3B220">
            <w:pPr>
              <w:jc w:val="center"/>
              <w:rPr>
                <w:rFonts w:asciiTheme="minorEastAsia" w:hAnsiTheme="minorEastAsia"/>
                <w:bCs/>
                <w:color w:val="auto"/>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28D9906D">
            <w:pPr>
              <w:jc w:val="center"/>
              <w:rPr>
                <w:rFonts w:asciiTheme="minorEastAsia" w:hAnsiTheme="minorEastAsia"/>
                <w:bCs/>
                <w:color w:val="auto"/>
                <w:szCs w:val="21"/>
              </w:rPr>
            </w:pPr>
            <w:r>
              <w:rPr>
                <w:rFonts w:hint="eastAsia" w:asciiTheme="minorEastAsia" w:hAnsiTheme="minorEastAsia"/>
                <w:bCs/>
                <w:color w:val="000000"/>
                <w:szCs w:val="21"/>
                <w:lang w:eastAsia="zh-CN"/>
              </w:rPr>
              <w:t>（</w:t>
            </w:r>
            <w:r>
              <w:rPr>
                <w:rFonts w:asciiTheme="minorEastAsia" w:hAnsiTheme="minorEastAsia"/>
                <w:bCs/>
                <w:color w:val="000000"/>
                <w:szCs w:val="21"/>
              </w:rPr>
              <w:t>0.</w:t>
            </w:r>
            <w:r>
              <w:rPr>
                <w:rFonts w:hint="eastAsia" w:asciiTheme="minorEastAsia" w:hAnsiTheme="minorEastAsia"/>
                <w:bCs/>
                <w:color w:val="000000"/>
                <w:szCs w:val="21"/>
              </w:rPr>
              <w:t>5</w:t>
            </w:r>
            <w:r>
              <w:rPr>
                <w:rFonts w:hint="eastAsia" w:asciiTheme="minorEastAsia" w:hAnsiTheme="minorEastAsia"/>
                <w:bCs/>
                <w:color w:val="000000"/>
                <w:szCs w:val="21"/>
                <w:lang w:eastAsia="zh-CN"/>
              </w:rPr>
              <w:t>）</w:t>
            </w:r>
          </w:p>
        </w:tc>
        <w:tc>
          <w:tcPr>
            <w:tcW w:w="1320" w:type="dxa"/>
            <w:tcBorders>
              <w:top w:val="single" w:color="auto" w:sz="4" w:space="0"/>
              <w:left w:val="single" w:color="auto" w:sz="4" w:space="0"/>
              <w:bottom w:val="single" w:color="auto" w:sz="4" w:space="0"/>
              <w:right w:val="single" w:color="auto" w:sz="4" w:space="0"/>
            </w:tcBorders>
            <w:vAlign w:val="center"/>
          </w:tcPr>
          <w:p w14:paraId="52D9C5C2">
            <w:pPr>
              <w:jc w:val="center"/>
              <w:rPr>
                <w:rFonts w:asciiTheme="minorEastAsia" w:hAnsiTheme="minorEastAsia"/>
                <w:bCs/>
                <w:color w:val="auto"/>
                <w:szCs w:val="21"/>
              </w:rPr>
            </w:pPr>
          </w:p>
        </w:tc>
        <w:tc>
          <w:tcPr>
            <w:tcW w:w="664" w:type="dxa"/>
            <w:tcBorders>
              <w:top w:val="single" w:color="auto" w:sz="4" w:space="0"/>
              <w:left w:val="single" w:color="auto" w:sz="4" w:space="0"/>
              <w:bottom w:val="single" w:color="auto" w:sz="4" w:space="0"/>
            </w:tcBorders>
            <w:vAlign w:val="center"/>
          </w:tcPr>
          <w:p w14:paraId="001E0595">
            <w:pPr>
              <w:jc w:val="center"/>
              <w:rPr>
                <w:rFonts w:asciiTheme="minorEastAsia" w:hAnsiTheme="minorEastAsia"/>
                <w:bCs/>
                <w:color w:val="auto"/>
                <w:szCs w:val="21"/>
              </w:rPr>
            </w:pPr>
          </w:p>
        </w:tc>
      </w:tr>
      <w:tr w14:paraId="048F458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72BA7F08">
            <w:pPr>
              <w:jc w:val="center"/>
              <w:rPr>
                <w:rFonts w:asciiTheme="minorEastAsia" w:hAnsiTheme="minorEastAsia"/>
                <w:b/>
                <w:bCs/>
                <w:color w:val="auto"/>
                <w:szCs w:val="21"/>
              </w:rPr>
            </w:pPr>
            <w:r>
              <w:rPr>
                <w:rFonts w:hint="eastAsia" w:asciiTheme="minorEastAsia" w:hAnsiTheme="minorEastAsia"/>
                <w:b/>
                <w:bCs/>
                <w:color w:val="000000"/>
                <w:szCs w:val="21"/>
              </w:rPr>
              <w:t>军训</w:t>
            </w:r>
          </w:p>
        </w:tc>
        <w:tc>
          <w:tcPr>
            <w:tcW w:w="915" w:type="dxa"/>
            <w:tcBorders>
              <w:top w:val="single" w:color="auto" w:sz="4" w:space="0"/>
              <w:left w:val="single" w:color="auto" w:sz="4" w:space="0"/>
              <w:bottom w:val="single" w:color="auto" w:sz="4" w:space="0"/>
              <w:right w:val="single" w:color="auto" w:sz="4" w:space="0"/>
            </w:tcBorders>
            <w:vAlign w:val="center"/>
          </w:tcPr>
          <w:p w14:paraId="4AD30281">
            <w:pPr>
              <w:jc w:val="center"/>
              <w:rPr>
                <w:rFonts w:asciiTheme="minorEastAsia" w:hAnsiTheme="minorEastAsia"/>
                <w:bCs/>
                <w:color w:val="auto"/>
                <w:szCs w:val="21"/>
              </w:rPr>
            </w:pPr>
            <w:r>
              <w:rPr>
                <w:rFonts w:hint="eastAsia" w:asciiTheme="minorEastAsia" w:hAnsiTheme="minorEastAsia"/>
                <w:bCs/>
                <w:color w:val="000000"/>
                <w:szCs w:val="21"/>
              </w:rPr>
              <w:t>2</w:t>
            </w:r>
          </w:p>
        </w:tc>
        <w:tc>
          <w:tcPr>
            <w:tcW w:w="695" w:type="dxa"/>
            <w:tcBorders>
              <w:top w:val="single" w:color="auto" w:sz="4" w:space="0"/>
              <w:left w:val="single" w:color="auto" w:sz="4" w:space="0"/>
              <w:bottom w:val="single" w:color="auto" w:sz="4" w:space="0"/>
              <w:right w:val="single" w:color="auto" w:sz="4" w:space="0"/>
            </w:tcBorders>
            <w:vAlign w:val="center"/>
          </w:tcPr>
          <w:p w14:paraId="31438540">
            <w:pPr>
              <w:jc w:val="center"/>
              <w:rPr>
                <w:rFonts w:asciiTheme="minorEastAsia" w:hAnsiTheme="minorEastAsia"/>
                <w:bCs/>
                <w:color w:val="auto"/>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4980FD62">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03A509CD">
            <w:pPr>
              <w:jc w:val="center"/>
              <w:rPr>
                <w:rFonts w:asciiTheme="minorEastAsia" w:hAnsiTheme="minorEastAsia"/>
                <w:bCs/>
                <w:color w:val="auto"/>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5ADEFCD0">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78CF1FEC">
            <w:pPr>
              <w:jc w:val="center"/>
              <w:rPr>
                <w:rFonts w:asciiTheme="minorEastAsia" w:hAnsiTheme="minorEastAsia"/>
                <w:bCs/>
                <w:color w:val="auto"/>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68AAAAEA">
            <w:pPr>
              <w:jc w:val="center"/>
              <w:rPr>
                <w:rFonts w:asciiTheme="minorEastAsia" w:hAnsiTheme="minorEastAsia"/>
                <w:bCs/>
                <w:color w:val="auto"/>
                <w:szCs w:val="21"/>
              </w:rPr>
            </w:pPr>
            <w:r>
              <w:rPr>
                <w:rFonts w:hint="eastAsia" w:asciiTheme="minorEastAsia" w:hAnsiTheme="minorEastAsia"/>
                <w:bCs/>
                <w:color w:val="000000"/>
                <w:szCs w:val="21"/>
              </w:rPr>
              <w:t>2</w:t>
            </w:r>
          </w:p>
        </w:tc>
        <w:tc>
          <w:tcPr>
            <w:tcW w:w="1320" w:type="dxa"/>
            <w:tcBorders>
              <w:top w:val="single" w:color="auto" w:sz="4" w:space="0"/>
              <w:left w:val="single" w:color="auto" w:sz="4" w:space="0"/>
              <w:bottom w:val="single" w:color="auto" w:sz="4" w:space="0"/>
              <w:right w:val="single" w:color="auto" w:sz="4" w:space="0"/>
            </w:tcBorders>
            <w:vAlign w:val="center"/>
          </w:tcPr>
          <w:p w14:paraId="16ECA6F4">
            <w:pPr>
              <w:jc w:val="center"/>
              <w:rPr>
                <w:rFonts w:hint="default" w:asciiTheme="minorEastAsia" w:hAnsiTheme="minorEastAsia" w:eastAsiaTheme="minorEastAsia"/>
                <w:bCs/>
                <w:color w:val="auto"/>
                <w:szCs w:val="21"/>
                <w:lang w:val="en-US" w:eastAsia="zh-CN"/>
              </w:rPr>
            </w:pPr>
            <w:r>
              <w:rPr>
                <w:rFonts w:asciiTheme="minorEastAsia" w:hAnsiTheme="minorEastAsia"/>
                <w:bCs/>
                <w:color w:val="000000"/>
                <w:szCs w:val="21"/>
              </w:rPr>
              <w:t>2×</w:t>
            </w:r>
            <w:r>
              <w:rPr>
                <w:rFonts w:hint="eastAsia" w:asciiTheme="minorEastAsia" w:hAnsiTheme="minorEastAsia"/>
                <w:bCs/>
                <w:color w:val="000000"/>
                <w:szCs w:val="21"/>
                <w:lang w:val="en-US" w:eastAsia="zh-CN"/>
              </w:rPr>
              <w:t>56</w:t>
            </w:r>
            <w:r>
              <w:rPr>
                <w:rFonts w:asciiTheme="minorEastAsia" w:hAnsiTheme="minorEastAsia"/>
                <w:bCs/>
                <w:color w:val="000000"/>
                <w:szCs w:val="21"/>
              </w:rPr>
              <w:t>＝</w:t>
            </w:r>
            <w:r>
              <w:rPr>
                <w:rFonts w:hint="eastAsia" w:asciiTheme="minorEastAsia" w:hAnsiTheme="minorEastAsia"/>
                <w:bCs/>
                <w:color w:val="000000"/>
                <w:szCs w:val="21"/>
                <w:lang w:val="en-US" w:eastAsia="zh-CN"/>
              </w:rPr>
              <w:t>112</w:t>
            </w:r>
          </w:p>
        </w:tc>
        <w:tc>
          <w:tcPr>
            <w:tcW w:w="664" w:type="dxa"/>
            <w:tcBorders>
              <w:top w:val="single" w:color="auto" w:sz="4" w:space="0"/>
              <w:left w:val="single" w:color="auto" w:sz="4" w:space="0"/>
              <w:bottom w:val="single" w:color="auto" w:sz="4" w:space="0"/>
            </w:tcBorders>
            <w:vAlign w:val="center"/>
          </w:tcPr>
          <w:p w14:paraId="00FA241C">
            <w:pPr>
              <w:jc w:val="center"/>
              <w:rPr>
                <w:rFonts w:asciiTheme="minorEastAsia" w:hAnsiTheme="minorEastAsia"/>
                <w:bCs/>
                <w:color w:val="auto"/>
                <w:szCs w:val="21"/>
              </w:rPr>
            </w:pPr>
            <w:r>
              <w:rPr>
                <w:rFonts w:hint="eastAsia" w:asciiTheme="minorEastAsia" w:hAnsiTheme="minorEastAsia"/>
                <w:bCs/>
                <w:color w:val="000000"/>
                <w:szCs w:val="21"/>
              </w:rPr>
              <w:t>2</w:t>
            </w:r>
          </w:p>
        </w:tc>
      </w:tr>
      <w:tr w14:paraId="0A7847C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5CEE6528">
            <w:pPr>
              <w:jc w:val="center"/>
              <w:rPr>
                <w:rFonts w:asciiTheme="minorEastAsia" w:hAnsiTheme="minorEastAsia"/>
                <w:b/>
                <w:bCs/>
                <w:color w:val="000000"/>
                <w:szCs w:val="21"/>
              </w:rPr>
            </w:pPr>
            <w:r>
              <w:rPr>
                <w:rFonts w:hint="eastAsia" w:asciiTheme="minorEastAsia" w:hAnsiTheme="minorEastAsia"/>
                <w:b/>
                <w:bCs/>
                <w:color w:val="000000"/>
                <w:szCs w:val="21"/>
              </w:rPr>
              <w:t>课堂教学</w:t>
            </w:r>
          </w:p>
          <w:p w14:paraId="41D2A782">
            <w:pPr>
              <w:jc w:val="center"/>
              <w:rPr>
                <w:rFonts w:asciiTheme="minorEastAsia" w:hAnsiTheme="minorEastAsia"/>
                <w:b/>
                <w:bCs/>
                <w:color w:val="auto"/>
                <w:szCs w:val="21"/>
              </w:rPr>
            </w:pPr>
            <w:r>
              <w:rPr>
                <w:rFonts w:hint="eastAsia" w:asciiTheme="minorEastAsia" w:hAnsiTheme="minorEastAsia"/>
                <w:b/>
                <w:bCs/>
                <w:color w:val="000000"/>
                <w:szCs w:val="21"/>
              </w:rPr>
              <w:t>（授课、实验）</w:t>
            </w:r>
          </w:p>
        </w:tc>
        <w:tc>
          <w:tcPr>
            <w:tcW w:w="915" w:type="dxa"/>
            <w:tcBorders>
              <w:top w:val="single" w:color="auto" w:sz="4" w:space="0"/>
              <w:left w:val="single" w:color="auto" w:sz="4" w:space="0"/>
              <w:bottom w:val="single" w:color="auto" w:sz="4" w:space="0"/>
              <w:right w:val="single" w:color="auto" w:sz="4" w:space="0"/>
            </w:tcBorders>
            <w:vAlign w:val="center"/>
          </w:tcPr>
          <w:p w14:paraId="2B188496">
            <w:pPr>
              <w:jc w:val="center"/>
              <w:rPr>
                <w:rFonts w:asciiTheme="minorEastAsia" w:hAnsiTheme="minorEastAsia"/>
                <w:bCs/>
                <w:color w:val="auto"/>
                <w:szCs w:val="21"/>
                <w:highlight w:val="none"/>
              </w:rPr>
            </w:pPr>
            <w:r>
              <w:rPr>
                <w:rFonts w:asciiTheme="minorEastAsia" w:hAnsiTheme="minorEastAsia"/>
                <w:bCs/>
                <w:color w:val="000000"/>
                <w:szCs w:val="21"/>
                <w:highlight w:val="none"/>
              </w:rPr>
              <w:t>1</w:t>
            </w:r>
            <w:r>
              <w:rPr>
                <w:rFonts w:hint="eastAsia" w:asciiTheme="minorEastAsia" w:hAnsiTheme="minorEastAsia"/>
                <w:bCs/>
                <w:color w:val="000000"/>
                <w:szCs w:val="21"/>
                <w:highlight w:val="none"/>
              </w:rPr>
              <w:t>6</w:t>
            </w:r>
          </w:p>
        </w:tc>
        <w:tc>
          <w:tcPr>
            <w:tcW w:w="695" w:type="dxa"/>
            <w:tcBorders>
              <w:top w:val="single" w:color="auto" w:sz="4" w:space="0"/>
              <w:left w:val="single" w:color="auto" w:sz="4" w:space="0"/>
              <w:bottom w:val="single" w:color="auto" w:sz="4" w:space="0"/>
              <w:right w:val="single" w:color="auto" w:sz="4" w:space="0"/>
            </w:tcBorders>
            <w:vAlign w:val="center"/>
          </w:tcPr>
          <w:p w14:paraId="65CE36DB">
            <w:pPr>
              <w:jc w:val="center"/>
              <w:rPr>
                <w:rFonts w:asciiTheme="minorEastAsia" w:hAnsiTheme="minorEastAsia"/>
                <w:bCs/>
                <w:color w:val="auto"/>
                <w:szCs w:val="21"/>
                <w:highlight w:val="none"/>
              </w:rPr>
            </w:pPr>
            <w:r>
              <w:rPr>
                <w:rFonts w:asciiTheme="minorEastAsia" w:hAnsiTheme="minorEastAsia"/>
                <w:bCs/>
                <w:color w:val="000000"/>
                <w:szCs w:val="21"/>
                <w:highlight w:val="none"/>
              </w:rPr>
              <w:t>16</w:t>
            </w:r>
          </w:p>
        </w:tc>
        <w:tc>
          <w:tcPr>
            <w:tcW w:w="700" w:type="dxa"/>
            <w:tcBorders>
              <w:top w:val="single" w:color="auto" w:sz="4" w:space="0"/>
              <w:left w:val="single" w:color="auto" w:sz="4" w:space="0"/>
              <w:bottom w:val="single" w:color="auto" w:sz="4" w:space="0"/>
              <w:right w:val="single" w:color="auto" w:sz="4" w:space="0"/>
            </w:tcBorders>
            <w:vAlign w:val="center"/>
          </w:tcPr>
          <w:p w14:paraId="44BCB724">
            <w:pPr>
              <w:jc w:val="center"/>
              <w:rPr>
                <w:rFonts w:asciiTheme="minorEastAsia" w:hAnsiTheme="minorEastAsia"/>
                <w:bCs/>
                <w:color w:val="auto"/>
                <w:szCs w:val="21"/>
                <w:highlight w: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44141745">
            <w:pPr>
              <w:keepNext w:val="0"/>
              <w:keepLines w:val="0"/>
              <w:widowControl/>
              <w:suppressLineNumbers w:val="0"/>
              <w:jc w:val="center"/>
              <w:textAlignment w:val="center"/>
              <w:rPr>
                <w:rFonts w:asciiTheme="minorEastAsia" w:hAnsiTheme="minorEastAsia"/>
                <w:bCs/>
                <w:color w:val="auto"/>
                <w:szCs w:val="21"/>
                <w:highlight w:val="none"/>
              </w:rPr>
            </w:pPr>
            <w:r>
              <w:rPr>
                <w:rFonts w:hint="eastAsia" w:ascii="宋体" w:hAnsi="宋体" w:eastAsia="宋体" w:cs="宋体"/>
                <w:i w:val="0"/>
                <w:iCs w:val="0"/>
                <w:color w:val="000000"/>
                <w:kern w:val="0"/>
                <w:sz w:val="21"/>
                <w:szCs w:val="21"/>
                <w:u w:val="none"/>
                <w:lang w:val="en-US" w:eastAsia="zh-CN" w:bidi="ar"/>
              </w:rPr>
              <w:t>16</w:t>
            </w:r>
          </w:p>
        </w:tc>
        <w:tc>
          <w:tcPr>
            <w:tcW w:w="705" w:type="dxa"/>
            <w:tcBorders>
              <w:top w:val="single" w:color="auto" w:sz="4" w:space="0"/>
              <w:left w:val="single" w:color="auto" w:sz="4" w:space="0"/>
              <w:bottom w:val="single" w:color="auto" w:sz="4" w:space="0"/>
              <w:right w:val="single" w:color="auto" w:sz="4" w:space="0"/>
            </w:tcBorders>
            <w:vAlign w:val="center"/>
          </w:tcPr>
          <w:p w14:paraId="08EB7FF6">
            <w:pPr>
              <w:keepNext w:val="0"/>
              <w:keepLines w:val="0"/>
              <w:widowControl/>
              <w:suppressLineNumbers w:val="0"/>
              <w:jc w:val="center"/>
              <w:textAlignment w:val="center"/>
              <w:rPr>
                <w:rFonts w:asciiTheme="minorEastAsia" w:hAnsiTheme="minorEastAsia"/>
                <w:bCs/>
                <w:color w:val="auto"/>
                <w:szCs w:val="21"/>
                <w:highlight w:val="none"/>
              </w:rPr>
            </w:pPr>
            <w:r>
              <w:rPr>
                <w:rFonts w:hint="eastAsia" w:ascii="宋体" w:hAnsi="宋体" w:eastAsia="宋体" w:cs="宋体"/>
                <w:i w:val="0"/>
                <w:iCs w:val="0"/>
                <w:color w:val="000000"/>
                <w:kern w:val="0"/>
                <w:sz w:val="21"/>
                <w:szCs w:val="21"/>
                <w:u w:val="none"/>
                <w:lang w:val="en-US" w:eastAsia="zh-CN" w:bidi="ar"/>
              </w:rPr>
              <w:t>16</w:t>
            </w:r>
          </w:p>
        </w:tc>
        <w:tc>
          <w:tcPr>
            <w:tcW w:w="690" w:type="dxa"/>
            <w:tcBorders>
              <w:top w:val="single" w:color="auto" w:sz="4" w:space="0"/>
              <w:left w:val="single" w:color="auto" w:sz="4" w:space="0"/>
              <w:bottom w:val="single" w:color="auto" w:sz="4" w:space="0"/>
              <w:right w:val="single" w:color="auto" w:sz="4" w:space="0"/>
            </w:tcBorders>
            <w:vAlign w:val="center"/>
          </w:tcPr>
          <w:p w14:paraId="1D057102">
            <w:pPr>
              <w:keepNext w:val="0"/>
              <w:keepLines w:val="0"/>
              <w:widowControl/>
              <w:suppressLineNumbers w:val="0"/>
              <w:jc w:val="center"/>
              <w:textAlignment w:val="center"/>
              <w:rPr>
                <w:rFonts w:asciiTheme="minorEastAsia" w:hAnsiTheme="minorEastAsia"/>
                <w:bCs/>
                <w:color w:val="auto"/>
                <w:szCs w:val="21"/>
                <w:highlight w:val="none"/>
              </w:rPr>
            </w:pPr>
            <w:r>
              <w:rPr>
                <w:rFonts w:hint="eastAsia" w:ascii="宋体" w:hAnsi="宋体" w:eastAsia="宋体" w:cs="宋体"/>
                <w:i w:val="0"/>
                <w:iCs w:val="0"/>
                <w:color w:val="000000"/>
                <w:kern w:val="0"/>
                <w:sz w:val="21"/>
                <w:szCs w:val="21"/>
                <w:u w:val="none"/>
                <w:lang w:val="en-US" w:eastAsia="zh-CN" w:bidi="ar"/>
              </w:rPr>
              <w:t>12</w:t>
            </w:r>
          </w:p>
        </w:tc>
        <w:tc>
          <w:tcPr>
            <w:tcW w:w="855" w:type="dxa"/>
            <w:tcBorders>
              <w:top w:val="single" w:color="auto" w:sz="4" w:space="0"/>
              <w:left w:val="single" w:color="auto" w:sz="4" w:space="0"/>
              <w:bottom w:val="single" w:color="auto" w:sz="4" w:space="0"/>
              <w:right w:val="single" w:color="auto" w:sz="4" w:space="0"/>
            </w:tcBorders>
            <w:vAlign w:val="center"/>
          </w:tcPr>
          <w:p w14:paraId="7DAF76E4">
            <w:pPr>
              <w:jc w:val="center"/>
              <w:rPr>
                <w:rFonts w:asciiTheme="minorEastAsia" w:hAnsiTheme="minorEastAsia"/>
                <w:bCs/>
                <w:color w:val="auto"/>
                <w:szCs w:val="21"/>
                <w:highlight w:val="none"/>
              </w:rPr>
            </w:pPr>
            <w:r>
              <w:rPr>
                <w:rFonts w:hint="eastAsia" w:asciiTheme="minorEastAsia" w:hAnsiTheme="minorEastAsia"/>
                <w:bCs/>
                <w:color w:val="000000"/>
                <w:szCs w:val="21"/>
                <w:highlight w:val="none"/>
              </w:rPr>
              <w:t>76</w:t>
            </w:r>
          </w:p>
        </w:tc>
        <w:tc>
          <w:tcPr>
            <w:tcW w:w="1320" w:type="dxa"/>
            <w:tcBorders>
              <w:top w:val="single" w:color="auto" w:sz="4" w:space="0"/>
              <w:left w:val="single" w:color="auto" w:sz="4" w:space="0"/>
              <w:bottom w:val="single" w:color="auto" w:sz="4" w:space="0"/>
              <w:right w:val="single" w:color="auto" w:sz="4" w:space="0"/>
            </w:tcBorders>
            <w:vAlign w:val="center"/>
          </w:tcPr>
          <w:p w14:paraId="5C8E9FDE">
            <w:pPr>
              <w:jc w:val="center"/>
              <w:rPr>
                <w:rFonts w:hint="default" w:asciiTheme="minorEastAsia" w:hAnsiTheme="minorEastAsia" w:eastAsiaTheme="minorEastAsia"/>
                <w:bCs/>
                <w:color w:val="auto"/>
                <w:szCs w:val="21"/>
                <w:highlight w:val="none"/>
                <w:lang w:val="en-US" w:eastAsia="zh-CN"/>
              </w:rPr>
            </w:pPr>
            <w:r>
              <w:rPr>
                <w:rFonts w:hint="eastAsia" w:asciiTheme="minorEastAsia" w:hAnsiTheme="minorEastAsia"/>
                <w:bCs/>
                <w:color w:val="000000"/>
                <w:szCs w:val="21"/>
                <w:highlight w:val="none"/>
                <w:lang w:val="en-US" w:eastAsia="zh-CN"/>
              </w:rPr>
              <w:t>1856</w:t>
            </w:r>
          </w:p>
        </w:tc>
        <w:tc>
          <w:tcPr>
            <w:tcW w:w="664" w:type="dxa"/>
            <w:tcBorders>
              <w:top w:val="single" w:color="auto" w:sz="4" w:space="0"/>
              <w:left w:val="single" w:color="auto" w:sz="4" w:space="0"/>
              <w:bottom w:val="single" w:color="auto" w:sz="4" w:space="0"/>
            </w:tcBorders>
            <w:vAlign w:val="center"/>
          </w:tcPr>
          <w:p w14:paraId="5A02F987">
            <w:pPr>
              <w:jc w:val="center"/>
              <w:rPr>
                <w:rFonts w:hint="default" w:asciiTheme="minorEastAsia" w:hAnsiTheme="minorEastAsia" w:eastAsiaTheme="minorEastAsia"/>
                <w:bCs/>
                <w:color w:val="auto"/>
                <w:szCs w:val="21"/>
                <w:highlight w:val="none"/>
                <w:lang w:val="en-US" w:eastAsia="zh-CN"/>
              </w:rPr>
            </w:pPr>
            <w:r>
              <w:rPr>
                <w:rFonts w:hint="eastAsia" w:asciiTheme="minorEastAsia" w:hAnsiTheme="minorEastAsia"/>
                <w:bCs/>
                <w:color w:val="000000"/>
                <w:szCs w:val="21"/>
                <w:highlight w:val="none"/>
                <w:lang w:val="en-US" w:eastAsia="zh-CN"/>
              </w:rPr>
              <w:t>116</w:t>
            </w:r>
          </w:p>
        </w:tc>
      </w:tr>
      <w:tr w14:paraId="2200B2C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78CFB7CF">
            <w:pPr>
              <w:jc w:val="center"/>
              <w:rPr>
                <w:rFonts w:asciiTheme="minorEastAsia" w:hAnsiTheme="minorEastAsia"/>
                <w:b/>
                <w:bCs/>
                <w:color w:val="auto"/>
                <w:szCs w:val="21"/>
              </w:rPr>
            </w:pPr>
            <w:r>
              <w:rPr>
                <w:rFonts w:hint="eastAsia" w:asciiTheme="minorEastAsia" w:hAnsiTheme="minorEastAsia"/>
                <w:b/>
                <w:bCs/>
                <w:color w:val="000000"/>
                <w:szCs w:val="21"/>
                <w:highlight w:val="none"/>
              </w:rPr>
              <w:t>公选</w:t>
            </w:r>
            <w:r>
              <w:rPr>
                <w:rFonts w:hint="eastAsia" w:asciiTheme="minorEastAsia" w:hAnsiTheme="minorEastAsia"/>
                <w:b/>
                <w:bCs/>
                <w:color w:val="000000"/>
                <w:szCs w:val="21"/>
                <w:highlight w:val="none"/>
                <w:lang w:val="en-US" w:eastAsia="zh-CN"/>
              </w:rPr>
              <w:t>任选</w:t>
            </w:r>
            <w:r>
              <w:rPr>
                <w:rFonts w:hint="eastAsia" w:asciiTheme="minorEastAsia" w:hAnsiTheme="minorEastAsia"/>
                <w:b/>
                <w:bCs/>
                <w:color w:val="000000"/>
                <w:szCs w:val="21"/>
                <w:highlight w:val="none"/>
              </w:rPr>
              <w:t>课</w:t>
            </w:r>
          </w:p>
        </w:tc>
        <w:tc>
          <w:tcPr>
            <w:tcW w:w="915" w:type="dxa"/>
            <w:tcBorders>
              <w:top w:val="single" w:color="auto" w:sz="4" w:space="0"/>
              <w:left w:val="single" w:color="auto" w:sz="4" w:space="0"/>
              <w:bottom w:val="single" w:color="auto" w:sz="4" w:space="0"/>
              <w:right w:val="single" w:color="auto" w:sz="4" w:space="0"/>
            </w:tcBorders>
            <w:vAlign w:val="center"/>
          </w:tcPr>
          <w:p w14:paraId="4B047C8A">
            <w:pPr>
              <w:jc w:val="center"/>
              <w:rPr>
                <w:rFonts w:hint="eastAsia" w:asciiTheme="minorEastAsia" w:hAnsiTheme="minorEastAsia" w:eastAsiaTheme="minorEastAsia"/>
                <w:bCs/>
                <w:color w:val="auto"/>
                <w:szCs w:val="21"/>
                <w:highlight w:val="none"/>
                <w:lang w:eastAsia="zh-CN"/>
              </w:rPr>
            </w:pPr>
            <w:r>
              <w:rPr>
                <w:rFonts w:hint="eastAsia" w:asciiTheme="minorEastAsia" w:hAnsiTheme="minorEastAsia"/>
                <w:bCs/>
                <w:color w:val="000000"/>
                <w:szCs w:val="21"/>
                <w:highlight w:val="none"/>
                <w:lang w:eastAsia="zh-CN"/>
              </w:rPr>
              <w:t>（</w:t>
            </w:r>
            <w:r>
              <w:rPr>
                <w:rFonts w:hint="eastAsia" w:asciiTheme="minorEastAsia" w:hAnsiTheme="minorEastAsia"/>
                <w:bCs/>
                <w:color w:val="000000"/>
                <w:szCs w:val="21"/>
                <w:highlight w:val="none"/>
                <w:lang w:val="en-US" w:eastAsia="zh-CN"/>
              </w:rPr>
              <w:t>4</w:t>
            </w:r>
            <w:r>
              <w:rPr>
                <w:rFonts w:hint="eastAsia" w:asciiTheme="minorEastAsia" w:hAnsiTheme="minorEastAsia"/>
                <w:bCs/>
                <w:color w:val="000000"/>
                <w:szCs w:val="21"/>
                <w:highlight w:val="none"/>
                <w:lang w:eastAsia="zh-CN"/>
              </w:rPr>
              <w:t>）</w:t>
            </w:r>
          </w:p>
        </w:tc>
        <w:tc>
          <w:tcPr>
            <w:tcW w:w="695" w:type="dxa"/>
            <w:tcBorders>
              <w:top w:val="single" w:color="auto" w:sz="4" w:space="0"/>
              <w:left w:val="single" w:color="auto" w:sz="4" w:space="0"/>
              <w:bottom w:val="single" w:color="auto" w:sz="4" w:space="0"/>
              <w:right w:val="single" w:color="auto" w:sz="4" w:space="0"/>
            </w:tcBorders>
            <w:vAlign w:val="center"/>
          </w:tcPr>
          <w:p w14:paraId="2634CD35">
            <w:pPr>
              <w:jc w:val="center"/>
              <w:rPr>
                <w:rFonts w:asciiTheme="minorEastAsia" w:hAnsiTheme="minorEastAsia"/>
                <w:bCs/>
                <w:color w:val="auto"/>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700" w:type="dxa"/>
            <w:tcBorders>
              <w:top w:val="single" w:color="auto" w:sz="4" w:space="0"/>
              <w:left w:val="single" w:color="auto" w:sz="4" w:space="0"/>
              <w:bottom w:val="single" w:color="auto" w:sz="4" w:space="0"/>
              <w:right w:val="single" w:color="auto" w:sz="4" w:space="0"/>
            </w:tcBorders>
            <w:vAlign w:val="center"/>
          </w:tcPr>
          <w:p w14:paraId="5078E51F">
            <w:pPr>
              <w:keepNext w:val="0"/>
              <w:keepLines w:val="0"/>
              <w:widowControl/>
              <w:suppressLineNumbers w:val="0"/>
              <w:jc w:val="center"/>
              <w:textAlignment w:val="center"/>
              <w:rPr>
                <w:rFonts w:asciiTheme="minorEastAsia" w:hAnsiTheme="minorEastAsia"/>
                <w:bCs/>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690" w:type="dxa"/>
            <w:tcBorders>
              <w:top w:val="single" w:color="auto" w:sz="4" w:space="0"/>
              <w:left w:val="single" w:color="auto" w:sz="4" w:space="0"/>
              <w:bottom w:val="single" w:color="auto" w:sz="4" w:space="0"/>
              <w:right w:val="single" w:color="auto" w:sz="4" w:space="0"/>
            </w:tcBorders>
            <w:vAlign w:val="center"/>
          </w:tcPr>
          <w:p w14:paraId="7129446C">
            <w:pPr>
              <w:keepNext w:val="0"/>
              <w:keepLines w:val="0"/>
              <w:widowControl/>
              <w:suppressLineNumbers w:val="0"/>
              <w:jc w:val="both"/>
              <w:textAlignment w:val="center"/>
              <w:rPr>
                <w:rFonts w:asciiTheme="minorEastAsia" w:hAnsiTheme="minorEastAsia"/>
                <w:bCs/>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705" w:type="dxa"/>
            <w:tcBorders>
              <w:top w:val="single" w:color="auto" w:sz="4" w:space="0"/>
              <w:left w:val="single" w:color="auto" w:sz="4" w:space="0"/>
              <w:bottom w:val="single" w:color="auto" w:sz="4" w:space="0"/>
              <w:right w:val="single" w:color="auto" w:sz="4" w:space="0"/>
            </w:tcBorders>
            <w:vAlign w:val="center"/>
          </w:tcPr>
          <w:p w14:paraId="19CE39EB">
            <w:pPr>
              <w:keepNext w:val="0"/>
              <w:keepLines w:val="0"/>
              <w:widowControl/>
              <w:suppressLineNumbers w:val="0"/>
              <w:jc w:val="both"/>
              <w:textAlignment w:val="center"/>
              <w:rPr>
                <w:rFonts w:asciiTheme="minorEastAsia" w:hAnsiTheme="minorEastAsia"/>
                <w:bCs/>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690" w:type="dxa"/>
            <w:tcBorders>
              <w:top w:val="single" w:color="auto" w:sz="4" w:space="0"/>
              <w:left w:val="single" w:color="auto" w:sz="4" w:space="0"/>
              <w:bottom w:val="single" w:color="auto" w:sz="4" w:space="0"/>
              <w:right w:val="single" w:color="auto" w:sz="4" w:space="0"/>
            </w:tcBorders>
            <w:vAlign w:val="center"/>
          </w:tcPr>
          <w:p w14:paraId="296D1D56">
            <w:pPr>
              <w:keepNext w:val="0"/>
              <w:keepLines w:val="0"/>
              <w:widowControl/>
              <w:suppressLineNumbers w:val="0"/>
              <w:jc w:val="center"/>
              <w:textAlignment w:val="center"/>
              <w:rPr>
                <w:rFonts w:asciiTheme="minorEastAsia" w:hAnsiTheme="minorEastAsia"/>
                <w:bCs/>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855" w:type="dxa"/>
            <w:tcBorders>
              <w:top w:val="single" w:color="auto" w:sz="4" w:space="0"/>
              <w:left w:val="single" w:color="auto" w:sz="4" w:space="0"/>
              <w:bottom w:val="single" w:color="auto" w:sz="4" w:space="0"/>
              <w:right w:val="single" w:color="auto" w:sz="4" w:space="0"/>
            </w:tcBorders>
            <w:vAlign w:val="center"/>
          </w:tcPr>
          <w:p w14:paraId="6CE2BF96">
            <w:pPr>
              <w:jc w:val="center"/>
              <w:rPr>
                <w:rFonts w:asciiTheme="minorEastAsia" w:hAnsiTheme="minorEastAsia"/>
                <w:bCs/>
                <w:color w:val="auto"/>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101B4A23">
            <w:pPr>
              <w:jc w:val="center"/>
              <w:rPr>
                <w:rFonts w:asciiTheme="minorEastAsia" w:hAnsiTheme="minorEastAsia"/>
                <w:bCs/>
                <w:color w:val="auto"/>
                <w:szCs w:val="21"/>
                <w:highlight w:val="cyan"/>
              </w:rPr>
            </w:pPr>
            <w:r>
              <w:rPr>
                <w:rFonts w:hint="eastAsia" w:asciiTheme="minorEastAsia" w:hAnsiTheme="minorEastAsia"/>
                <w:bCs/>
                <w:szCs w:val="21"/>
                <w:highlight w:val="none"/>
                <w:lang w:val="en-US" w:eastAsia="zh-CN"/>
              </w:rPr>
              <w:t>4</w:t>
            </w:r>
            <w:r>
              <w:rPr>
                <w:rFonts w:asciiTheme="minorEastAsia" w:hAnsiTheme="minorEastAsia"/>
                <w:bCs/>
                <w:szCs w:val="21"/>
                <w:highlight w:val="none"/>
              </w:rPr>
              <w:t>×</w:t>
            </w:r>
            <w:r>
              <w:rPr>
                <w:rFonts w:hint="eastAsia" w:asciiTheme="minorEastAsia" w:hAnsiTheme="minorEastAsia"/>
                <w:bCs/>
                <w:szCs w:val="21"/>
                <w:highlight w:val="none"/>
                <w:lang w:val="en-US" w:eastAsia="zh-CN"/>
              </w:rPr>
              <w:t>16</w:t>
            </w:r>
            <w:r>
              <w:rPr>
                <w:rFonts w:asciiTheme="minorEastAsia" w:hAnsiTheme="minorEastAsia"/>
                <w:bCs/>
                <w:szCs w:val="21"/>
                <w:highlight w:val="none"/>
              </w:rPr>
              <w:t>＝</w:t>
            </w:r>
            <w:r>
              <w:rPr>
                <w:rFonts w:hint="eastAsia" w:asciiTheme="minorEastAsia" w:hAnsiTheme="minorEastAsia"/>
                <w:bCs/>
                <w:szCs w:val="21"/>
                <w:highlight w:val="none"/>
                <w:lang w:val="en-US" w:eastAsia="zh-CN"/>
              </w:rPr>
              <w:t>64</w:t>
            </w:r>
          </w:p>
        </w:tc>
        <w:tc>
          <w:tcPr>
            <w:tcW w:w="664" w:type="dxa"/>
            <w:tcBorders>
              <w:top w:val="single" w:color="auto" w:sz="4" w:space="0"/>
              <w:left w:val="single" w:color="auto" w:sz="4" w:space="0"/>
              <w:bottom w:val="single" w:color="auto" w:sz="4" w:space="0"/>
            </w:tcBorders>
            <w:vAlign w:val="center"/>
          </w:tcPr>
          <w:p w14:paraId="5BC9480F">
            <w:pPr>
              <w:jc w:val="center"/>
              <w:rPr>
                <w:rFonts w:hint="eastAsia" w:asciiTheme="minorEastAsia" w:hAnsiTheme="minorEastAsia" w:eastAsiaTheme="minorEastAsia"/>
                <w:bCs/>
                <w:color w:val="auto"/>
                <w:szCs w:val="21"/>
                <w:lang w:eastAsia="zh-CN"/>
              </w:rPr>
            </w:pPr>
            <w:r>
              <w:rPr>
                <w:rFonts w:hint="eastAsia" w:asciiTheme="minorEastAsia" w:hAnsiTheme="minorEastAsia"/>
                <w:bCs/>
                <w:color w:val="auto"/>
                <w:szCs w:val="21"/>
                <w:highlight w:val="none"/>
                <w:lang w:val="en-US" w:eastAsia="zh-CN"/>
              </w:rPr>
              <w:t>4</w:t>
            </w:r>
          </w:p>
        </w:tc>
      </w:tr>
      <w:tr w14:paraId="20F5FC4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06FBB1A8">
            <w:pPr>
              <w:jc w:val="center"/>
              <w:rPr>
                <w:rFonts w:asciiTheme="minorEastAsia" w:hAnsiTheme="minorEastAsia"/>
                <w:b/>
                <w:bCs/>
                <w:color w:val="auto"/>
                <w:szCs w:val="21"/>
              </w:rPr>
            </w:pPr>
            <w:r>
              <w:rPr>
                <w:rFonts w:hint="eastAsia" w:asciiTheme="minorEastAsia" w:hAnsiTheme="minorEastAsia"/>
                <w:b/>
                <w:bCs/>
                <w:color w:val="000000"/>
                <w:szCs w:val="21"/>
              </w:rPr>
              <w:t>专项实训</w:t>
            </w:r>
          </w:p>
        </w:tc>
        <w:tc>
          <w:tcPr>
            <w:tcW w:w="915" w:type="dxa"/>
            <w:tcBorders>
              <w:top w:val="single" w:color="auto" w:sz="4" w:space="0"/>
              <w:left w:val="single" w:color="auto" w:sz="4" w:space="0"/>
              <w:bottom w:val="single" w:color="auto" w:sz="4" w:space="0"/>
              <w:right w:val="single" w:color="auto" w:sz="4" w:space="0"/>
            </w:tcBorders>
            <w:vAlign w:val="center"/>
          </w:tcPr>
          <w:p w14:paraId="5755D4A1">
            <w:pPr>
              <w:jc w:val="center"/>
              <w:rPr>
                <w:rFonts w:asciiTheme="minorEastAsia" w:hAnsiTheme="minorEastAsia"/>
                <w:bCs/>
                <w:color w:val="auto"/>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48168E1A">
            <w:pPr>
              <w:jc w:val="center"/>
              <w:rPr>
                <w:rFonts w:asciiTheme="minorEastAsia" w:hAnsiTheme="minorEastAsia"/>
                <w:bCs/>
                <w:color w:val="auto"/>
                <w:szCs w:val="21"/>
              </w:rPr>
            </w:pPr>
            <w:r>
              <w:rPr>
                <w:rFonts w:asciiTheme="minorEastAsia" w:hAnsiTheme="minorEastAsia"/>
                <w:bCs/>
                <w:color w:val="000000"/>
                <w:szCs w:val="21"/>
              </w:rPr>
              <w:t>2</w:t>
            </w:r>
          </w:p>
        </w:tc>
        <w:tc>
          <w:tcPr>
            <w:tcW w:w="700" w:type="dxa"/>
            <w:tcBorders>
              <w:top w:val="single" w:color="auto" w:sz="4" w:space="0"/>
              <w:left w:val="single" w:color="auto" w:sz="4" w:space="0"/>
              <w:bottom w:val="single" w:color="auto" w:sz="4" w:space="0"/>
              <w:right w:val="single" w:color="auto" w:sz="4" w:space="0"/>
            </w:tcBorders>
            <w:vAlign w:val="center"/>
          </w:tcPr>
          <w:p w14:paraId="4288A96F">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2E89E9BC">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2</w:t>
            </w:r>
          </w:p>
        </w:tc>
        <w:tc>
          <w:tcPr>
            <w:tcW w:w="705" w:type="dxa"/>
            <w:tcBorders>
              <w:top w:val="single" w:color="auto" w:sz="4" w:space="0"/>
              <w:left w:val="single" w:color="auto" w:sz="4" w:space="0"/>
              <w:bottom w:val="single" w:color="auto" w:sz="4" w:space="0"/>
              <w:right w:val="single" w:color="auto" w:sz="4" w:space="0"/>
            </w:tcBorders>
            <w:vAlign w:val="center"/>
          </w:tcPr>
          <w:p w14:paraId="6CFB5DF9">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2</w:t>
            </w:r>
          </w:p>
        </w:tc>
        <w:tc>
          <w:tcPr>
            <w:tcW w:w="690" w:type="dxa"/>
            <w:tcBorders>
              <w:top w:val="single" w:color="auto" w:sz="4" w:space="0"/>
              <w:left w:val="single" w:color="auto" w:sz="4" w:space="0"/>
              <w:bottom w:val="single" w:color="auto" w:sz="4" w:space="0"/>
              <w:right w:val="single" w:color="auto" w:sz="4" w:space="0"/>
            </w:tcBorders>
            <w:vAlign w:val="center"/>
          </w:tcPr>
          <w:p w14:paraId="58CDEAF8">
            <w:pPr>
              <w:jc w:val="center"/>
              <w:rPr>
                <w:rFonts w:asciiTheme="minorEastAsia" w:hAnsiTheme="minorEastAsia"/>
                <w:bCs/>
                <w:color w:val="auto"/>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664491F0">
            <w:pPr>
              <w:jc w:val="center"/>
              <w:rPr>
                <w:rFonts w:asciiTheme="minorEastAsia" w:hAnsiTheme="minorEastAsia"/>
                <w:bCs/>
                <w:color w:val="auto"/>
                <w:szCs w:val="21"/>
              </w:rPr>
            </w:pPr>
            <w:r>
              <w:rPr>
                <w:rFonts w:hint="eastAsia" w:asciiTheme="minorEastAsia" w:hAnsiTheme="minorEastAsia"/>
                <w:bCs/>
                <w:color w:val="000000"/>
                <w:szCs w:val="21"/>
              </w:rPr>
              <w:t>6</w:t>
            </w:r>
          </w:p>
        </w:tc>
        <w:tc>
          <w:tcPr>
            <w:tcW w:w="1320" w:type="dxa"/>
            <w:tcBorders>
              <w:top w:val="single" w:color="auto" w:sz="4" w:space="0"/>
              <w:left w:val="single" w:color="auto" w:sz="4" w:space="0"/>
              <w:bottom w:val="single" w:color="auto" w:sz="4" w:space="0"/>
              <w:right w:val="single" w:color="auto" w:sz="4" w:space="0"/>
            </w:tcBorders>
            <w:vAlign w:val="center"/>
          </w:tcPr>
          <w:p w14:paraId="35E0EA0E">
            <w:pPr>
              <w:jc w:val="center"/>
              <w:rPr>
                <w:rFonts w:hint="default" w:asciiTheme="minorEastAsia" w:hAnsiTheme="minorEastAsia" w:eastAsiaTheme="minorEastAsia"/>
                <w:bCs/>
                <w:color w:val="auto"/>
                <w:szCs w:val="21"/>
                <w:lang w:val="en-US" w:eastAsia="zh-CN"/>
              </w:rPr>
            </w:pPr>
            <w:r>
              <w:rPr>
                <w:rFonts w:asciiTheme="minorEastAsia" w:hAnsiTheme="minorEastAsia"/>
                <w:bCs/>
                <w:color w:val="000000"/>
                <w:szCs w:val="21"/>
              </w:rPr>
              <w:t>6×</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144</w:t>
            </w:r>
          </w:p>
        </w:tc>
        <w:tc>
          <w:tcPr>
            <w:tcW w:w="664" w:type="dxa"/>
            <w:tcBorders>
              <w:top w:val="single" w:color="auto" w:sz="4" w:space="0"/>
              <w:left w:val="single" w:color="auto" w:sz="4" w:space="0"/>
              <w:bottom w:val="single" w:color="auto" w:sz="4" w:space="0"/>
            </w:tcBorders>
            <w:vAlign w:val="center"/>
          </w:tcPr>
          <w:p w14:paraId="50C33EE2">
            <w:pPr>
              <w:jc w:val="center"/>
              <w:rPr>
                <w:rFonts w:asciiTheme="minorEastAsia" w:hAnsiTheme="minorEastAsia"/>
                <w:bCs/>
                <w:color w:val="auto"/>
                <w:szCs w:val="21"/>
              </w:rPr>
            </w:pPr>
            <w:r>
              <w:rPr>
                <w:rFonts w:hint="eastAsia" w:asciiTheme="minorEastAsia" w:hAnsiTheme="minorEastAsia"/>
                <w:bCs/>
                <w:color w:val="000000"/>
                <w:szCs w:val="21"/>
              </w:rPr>
              <w:t>6</w:t>
            </w:r>
          </w:p>
        </w:tc>
      </w:tr>
      <w:tr w14:paraId="2F4BD47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23525E53">
            <w:pPr>
              <w:jc w:val="center"/>
              <w:rPr>
                <w:rFonts w:hint="eastAsia" w:asciiTheme="minorEastAsia" w:hAnsiTheme="minorEastAsia" w:eastAsiaTheme="minorEastAsia"/>
                <w:b/>
                <w:bCs/>
                <w:color w:val="auto"/>
                <w:szCs w:val="21"/>
                <w:lang w:val="en-US" w:eastAsia="zh-CN"/>
              </w:rPr>
            </w:pPr>
            <w:r>
              <w:rPr>
                <w:rFonts w:hint="eastAsia" w:asciiTheme="minorEastAsia" w:hAnsiTheme="minorEastAsia"/>
                <w:b/>
                <w:bCs/>
                <w:color w:val="000000"/>
                <w:szCs w:val="21"/>
                <w:lang w:val="en-US" w:eastAsia="zh-CN"/>
              </w:rPr>
              <w:t>认识实习</w:t>
            </w:r>
          </w:p>
        </w:tc>
        <w:tc>
          <w:tcPr>
            <w:tcW w:w="915" w:type="dxa"/>
            <w:tcBorders>
              <w:top w:val="single" w:color="auto" w:sz="4" w:space="0"/>
              <w:left w:val="single" w:color="auto" w:sz="4" w:space="0"/>
              <w:bottom w:val="single" w:color="auto" w:sz="4" w:space="0"/>
              <w:right w:val="single" w:color="auto" w:sz="4" w:space="0"/>
            </w:tcBorders>
            <w:vAlign w:val="center"/>
          </w:tcPr>
          <w:p w14:paraId="6EEE989E">
            <w:pPr>
              <w:jc w:val="center"/>
              <w:rPr>
                <w:rFonts w:asciiTheme="minorEastAsia" w:hAnsiTheme="minorEastAsia"/>
                <w:bCs/>
                <w:color w:val="auto"/>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1BD2B85B">
            <w:pPr>
              <w:jc w:val="center"/>
              <w:rPr>
                <w:rFonts w:asciiTheme="minorEastAsia" w:hAnsiTheme="minorEastAsia"/>
                <w:bCs/>
                <w:color w:val="auto"/>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57D54EA4">
            <w:pPr>
              <w:jc w:val="center"/>
              <w:rPr>
                <w:rFonts w:asciiTheme="minorEastAsia" w:hAnsiTheme="minorEastAsia"/>
                <w:bCs/>
                <w:color w:val="auto"/>
                <w:szCs w:val="21"/>
              </w:rPr>
            </w:pPr>
            <w:r>
              <w:rPr>
                <w:rFonts w:hint="eastAsia" w:asciiTheme="minorEastAsia" w:hAnsiTheme="minorEastAsia"/>
                <w:bCs/>
                <w:color w:val="000000"/>
                <w:szCs w:val="21"/>
              </w:rPr>
              <w:t>18</w:t>
            </w:r>
          </w:p>
        </w:tc>
        <w:tc>
          <w:tcPr>
            <w:tcW w:w="690" w:type="dxa"/>
            <w:tcBorders>
              <w:top w:val="single" w:color="auto" w:sz="4" w:space="0"/>
              <w:left w:val="single" w:color="auto" w:sz="4" w:space="0"/>
              <w:bottom w:val="single" w:color="auto" w:sz="4" w:space="0"/>
              <w:right w:val="single" w:color="auto" w:sz="4" w:space="0"/>
            </w:tcBorders>
            <w:vAlign w:val="center"/>
          </w:tcPr>
          <w:p w14:paraId="5F5B992C">
            <w:pPr>
              <w:jc w:val="center"/>
              <w:rPr>
                <w:rFonts w:asciiTheme="minorEastAsia" w:hAnsiTheme="minorEastAsia"/>
                <w:bCs/>
                <w:color w:val="auto"/>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3C8FC878">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503A878B">
            <w:pPr>
              <w:keepNext w:val="0"/>
              <w:keepLines w:val="0"/>
              <w:widowControl/>
              <w:suppressLineNumbers w:val="0"/>
              <w:jc w:val="center"/>
              <w:textAlignment w:val="center"/>
              <w:rPr>
                <w:rFonts w:asciiTheme="minorEastAsia" w:hAnsiTheme="minorEastAsia"/>
                <w:bCs/>
                <w:color w:val="auto"/>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3AD1773D">
            <w:pPr>
              <w:jc w:val="center"/>
              <w:rPr>
                <w:rFonts w:hint="eastAsia"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18</w:t>
            </w:r>
          </w:p>
        </w:tc>
        <w:tc>
          <w:tcPr>
            <w:tcW w:w="1320" w:type="dxa"/>
            <w:tcBorders>
              <w:top w:val="single" w:color="auto" w:sz="4" w:space="0"/>
              <w:left w:val="single" w:color="auto" w:sz="4" w:space="0"/>
              <w:bottom w:val="single" w:color="auto" w:sz="4" w:space="0"/>
              <w:right w:val="single" w:color="auto" w:sz="4" w:space="0"/>
            </w:tcBorders>
            <w:vAlign w:val="center"/>
          </w:tcPr>
          <w:p w14:paraId="3F43D310">
            <w:pPr>
              <w:jc w:val="cente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18</w:t>
            </w:r>
            <w:r>
              <w:rPr>
                <w:rFonts w:asciiTheme="minorEastAsia" w:hAnsiTheme="minorEastAsia"/>
                <w:bCs/>
                <w:color w:val="000000"/>
                <w:szCs w:val="21"/>
              </w:rPr>
              <w:t>×</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432</w:t>
            </w:r>
          </w:p>
        </w:tc>
        <w:tc>
          <w:tcPr>
            <w:tcW w:w="664" w:type="dxa"/>
            <w:tcBorders>
              <w:top w:val="single" w:color="auto" w:sz="4" w:space="0"/>
              <w:left w:val="single" w:color="auto" w:sz="4" w:space="0"/>
              <w:bottom w:val="single" w:color="auto" w:sz="4" w:space="0"/>
            </w:tcBorders>
            <w:vAlign w:val="center"/>
          </w:tcPr>
          <w:p w14:paraId="64F2409B">
            <w:pPr>
              <w:jc w:val="center"/>
              <w:rPr>
                <w:rFonts w:hint="eastAsia"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18</w:t>
            </w:r>
          </w:p>
        </w:tc>
      </w:tr>
      <w:tr w14:paraId="772A464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right w:val="single" w:color="auto" w:sz="4" w:space="0"/>
            </w:tcBorders>
            <w:vAlign w:val="center"/>
          </w:tcPr>
          <w:p w14:paraId="02C387A3">
            <w:pPr>
              <w:jc w:val="center"/>
              <w:rPr>
                <w:rFonts w:asciiTheme="minorEastAsia" w:hAnsiTheme="minorEastAsia"/>
                <w:b/>
                <w:bCs/>
                <w:color w:val="auto"/>
                <w:szCs w:val="21"/>
              </w:rPr>
            </w:pPr>
            <w:r>
              <w:rPr>
                <w:rFonts w:hint="eastAsia" w:asciiTheme="minorEastAsia" w:hAnsiTheme="minorEastAsia"/>
                <w:b/>
                <w:bCs/>
                <w:color w:val="000000"/>
                <w:szCs w:val="21"/>
                <w:lang w:val="en-US" w:eastAsia="zh-CN"/>
              </w:rPr>
              <w:t>岗位</w:t>
            </w:r>
            <w:r>
              <w:rPr>
                <w:rFonts w:hint="eastAsia" w:asciiTheme="minorEastAsia" w:hAnsiTheme="minorEastAsia"/>
                <w:b/>
                <w:bCs/>
                <w:color w:val="000000"/>
                <w:szCs w:val="21"/>
              </w:rPr>
              <w:t>实习</w:t>
            </w:r>
          </w:p>
        </w:tc>
        <w:tc>
          <w:tcPr>
            <w:tcW w:w="915" w:type="dxa"/>
            <w:tcBorders>
              <w:top w:val="single" w:color="auto" w:sz="4" w:space="0"/>
              <w:left w:val="single" w:color="auto" w:sz="4" w:space="0"/>
              <w:bottom w:val="single" w:color="auto" w:sz="4" w:space="0"/>
              <w:right w:val="single" w:color="auto" w:sz="4" w:space="0"/>
            </w:tcBorders>
            <w:vAlign w:val="center"/>
          </w:tcPr>
          <w:p w14:paraId="0DE9FA9C">
            <w:pPr>
              <w:jc w:val="center"/>
              <w:rPr>
                <w:rFonts w:asciiTheme="minorEastAsia" w:hAnsiTheme="minorEastAsia"/>
                <w:bCs/>
                <w:color w:val="auto"/>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6B72A0BA">
            <w:pPr>
              <w:jc w:val="center"/>
              <w:rPr>
                <w:rFonts w:asciiTheme="minorEastAsia" w:hAnsiTheme="minorEastAsia"/>
                <w:bCs/>
                <w:color w:val="auto"/>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12FB3682">
            <w:pPr>
              <w:keepNext w:val="0"/>
              <w:keepLines w:val="0"/>
              <w:widowControl/>
              <w:suppressLineNumbers w:val="0"/>
              <w:jc w:val="center"/>
              <w:textAlignment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35D072D8">
            <w:pPr>
              <w:jc w:val="center"/>
              <w:rPr>
                <w:rFonts w:asciiTheme="minorEastAsia" w:hAnsiTheme="minorEastAsia"/>
                <w:bCs/>
                <w:color w:val="auto"/>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03F956A3">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3D15F4B1">
            <w:pPr>
              <w:jc w:val="center"/>
              <w:rPr>
                <w:rFonts w:hint="default" w:asciiTheme="minorEastAsia" w:hAnsiTheme="minorEastAsia" w:eastAsiaTheme="minorEastAsia"/>
                <w:bCs/>
                <w:color w:val="auto"/>
                <w:szCs w:val="21"/>
                <w:lang w:val="en-US" w:eastAsia="zh-CN"/>
              </w:rPr>
            </w:pPr>
            <w:r>
              <w:rPr>
                <w:rFonts w:hint="eastAsia" w:asciiTheme="minorEastAsia" w:hAnsiTheme="minorEastAsia" w:eastAsiaTheme="minorEastAsia"/>
                <w:bCs/>
                <w:color w:val="000000"/>
                <w:szCs w:val="21"/>
                <w:lang w:val="en-US" w:eastAsia="zh-CN"/>
              </w:rPr>
              <w:t>6</w:t>
            </w:r>
          </w:p>
        </w:tc>
        <w:tc>
          <w:tcPr>
            <w:tcW w:w="855" w:type="dxa"/>
            <w:tcBorders>
              <w:top w:val="single" w:color="auto" w:sz="4" w:space="0"/>
              <w:left w:val="single" w:color="auto" w:sz="4" w:space="0"/>
              <w:bottom w:val="single" w:color="auto" w:sz="4" w:space="0"/>
              <w:right w:val="single" w:color="auto" w:sz="4" w:space="0"/>
            </w:tcBorders>
            <w:vAlign w:val="center"/>
          </w:tcPr>
          <w:p w14:paraId="2A39D415">
            <w:pPr>
              <w:jc w:val="cente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6</w:t>
            </w:r>
          </w:p>
        </w:tc>
        <w:tc>
          <w:tcPr>
            <w:tcW w:w="1320" w:type="dxa"/>
            <w:tcBorders>
              <w:top w:val="single" w:color="auto" w:sz="4" w:space="0"/>
              <w:left w:val="single" w:color="auto" w:sz="4" w:space="0"/>
              <w:right w:val="single" w:color="auto" w:sz="4" w:space="0"/>
            </w:tcBorders>
            <w:vAlign w:val="center"/>
          </w:tcPr>
          <w:p w14:paraId="70A1576D">
            <w:pPr>
              <w:jc w:val="center"/>
              <w:rPr>
                <w:rFonts w:hint="default" w:asciiTheme="minorEastAsia" w:hAnsiTheme="minorEastAsia"/>
                <w:bCs/>
                <w:color w:val="auto"/>
                <w:szCs w:val="21"/>
                <w:lang w:val="en-US"/>
              </w:rPr>
            </w:pPr>
            <w:r>
              <w:rPr>
                <w:rFonts w:hint="eastAsia" w:asciiTheme="minorEastAsia" w:hAnsiTheme="minorEastAsia"/>
                <w:bCs/>
                <w:color w:val="000000"/>
                <w:szCs w:val="21"/>
                <w:lang w:val="en-US" w:eastAsia="zh-CN"/>
              </w:rPr>
              <w:t>6</w:t>
            </w:r>
            <w:r>
              <w:rPr>
                <w:rFonts w:asciiTheme="minorEastAsia" w:hAnsiTheme="minorEastAsia"/>
                <w:bCs/>
                <w:color w:val="000000"/>
                <w:szCs w:val="21"/>
              </w:rPr>
              <w:t>×</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144</w:t>
            </w:r>
          </w:p>
        </w:tc>
        <w:tc>
          <w:tcPr>
            <w:tcW w:w="664" w:type="dxa"/>
            <w:tcBorders>
              <w:top w:val="single" w:color="auto" w:sz="4" w:space="0"/>
              <w:left w:val="single" w:color="auto" w:sz="4" w:space="0"/>
            </w:tcBorders>
            <w:vAlign w:val="center"/>
          </w:tcPr>
          <w:p w14:paraId="34B4BE9F">
            <w:pPr>
              <w:jc w:val="cente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6</w:t>
            </w:r>
          </w:p>
        </w:tc>
      </w:tr>
      <w:tr w14:paraId="087A5DE7">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3E535B81">
            <w:pPr>
              <w:jc w:val="center"/>
              <w:rPr>
                <w:rFonts w:asciiTheme="minorEastAsia" w:hAnsiTheme="minorEastAsia"/>
                <w:b/>
                <w:bCs/>
                <w:color w:val="auto"/>
                <w:szCs w:val="21"/>
              </w:rPr>
            </w:pPr>
            <w:r>
              <w:rPr>
                <w:rFonts w:hint="eastAsia" w:asciiTheme="minorEastAsia" w:hAnsiTheme="minorEastAsia"/>
                <w:b/>
                <w:bCs/>
                <w:color w:val="000000"/>
                <w:szCs w:val="21"/>
              </w:rPr>
              <w:t>毕业设计</w:t>
            </w:r>
          </w:p>
        </w:tc>
        <w:tc>
          <w:tcPr>
            <w:tcW w:w="915" w:type="dxa"/>
            <w:tcBorders>
              <w:top w:val="single" w:color="auto" w:sz="4" w:space="0"/>
              <w:left w:val="single" w:color="auto" w:sz="4" w:space="0"/>
              <w:bottom w:val="single" w:color="auto" w:sz="4" w:space="0"/>
              <w:right w:val="single" w:color="auto" w:sz="4" w:space="0"/>
            </w:tcBorders>
            <w:vAlign w:val="center"/>
          </w:tcPr>
          <w:p w14:paraId="0B745E4B">
            <w:pPr>
              <w:jc w:val="center"/>
              <w:rPr>
                <w:rFonts w:asciiTheme="minorEastAsia" w:hAnsiTheme="minorEastAsia"/>
                <w:bCs/>
                <w:color w:val="auto"/>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41BCBB30">
            <w:pPr>
              <w:jc w:val="center"/>
              <w:rPr>
                <w:rFonts w:asciiTheme="minorEastAsia" w:hAnsiTheme="minorEastAsia"/>
                <w:bCs/>
                <w:color w:val="auto"/>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184577F0">
            <w:pPr>
              <w:keepNext w:val="0"/>
              <w:keepLines w:val="0"/>
              <w:widowControl/>
              <w:suppressLineNumbers w:val="0"/>
              <w:jc w:val="center"/>
              <w:textAlignment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703EC54F">
            <w:pPr>
              <w:jc w:val="center"/>
              <w:rPr>
                <w:rFonts w:asciiTheme="minorEastAsia" w:hAnsiTheme="minorEastAsia"/>
                <w:bCs/>
                <w:color w:val="auto"/>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05FA8BDC">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64104A5E">
            <w:pPr>
              <w:jc w:val="center"/>
              <w:rPr>
                <w:rFonts w:asciiTheme="minorEastAsia" w:hAnsiTheme="minorEastAsia"/>
                <w:bCs/>
                <w:color w:val="auto"/>
                <w:szCs w:val="21"/>
              </w:rPr>
            </w:pPr>
            <w:r>
              <w:rPr>
                <w:rFonts w:hint="eastAsia" w:asciiTheme="minorEastAsia" w:hAnsiTheme="minorEastAsia"/>
                <w:bCs/>
                <w:color w:val="000000"/>
                <w:szCs w:val="21"/>
                <w:lang w:val="en-US" w:eastAsia="zh-CN"/>
              </w:rPr>
              <w:t>2</w:t>
            </w:r>
          </w:p>
        </w:tc>
        <w:tc>
          <w:tcPr>
            <w:tcW w:w="855" w:type="dxa"/>
            <w:tcBorders>
              <w:top w:val="single" w:color="auto" w:sz="4" w:space="0"/>
              <w:left w:val="single" w:color="auto" w:sz="4" w:space="0"/>
              <w:bottom w:val="single" w:color="auto" w:sz="4" w:space="0"/>
              <w:right w:val="single" w:color="auto" w:sz="4" w:space="0"/>
            </w:tcBorders>
            <w:vAlign w:val="center"/>
          </w:tcPr>
          <w:p w14:paraId="52798C4C">
            <w:pPr>
              <w:jc w:val="center"/>
              <w:rPr>
                <w:rFonts w:asciiTheme="minorEastAsia" w:hAnsiTheme="minorEastAsia"/>
                <w:bCs/>
                <w:color w:val="auto"/>
                <w:szCs w:val="21"/>
              </w:rPr>
            </w:pPr>
            <w:r>
              <w:rPr>
                <w:rFonts w:hint="eastAsia" w:asciiTheme="minorEastAsia" w:hAnsiTheme="minorEastAsia"/>
                <w:bCs/>
                <w:color w:val="000000"/>
                <w:szCs w:val="21"/>
              </w:rPr>
              <w:t>2</w:t>
            </w:r>
          </w:p>
        </w:tc>
        <w:tc>
          <w:tcPr>
            <w:tcW w:w="1320" w:type="dxa"/>
            <w:tcBorders>
              <w:top w:val="single" w:color="auto" w:sz="4" w:space="0"/>
              <w:left w:val="single" w:color="auto" w:sz="4" w:space="0"/>
              <w:bottom w:val="single" w:color="auto" w:sz="4" w:space="0"/>
              <w:right w:val="single" w:color="auto" w:sz="4" w:space="0"/>
            </w:tcBorders>
            <w:vAlign w:val="center"/>
          </w:tcPr>
          <w:p w14:paraId="5DB0DEDB">
            <w:pPr>
              <w:jc w:val="cente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rPr>
              <w:t>2×</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48</w:t>
            </w:r>
          </w:p>
        </w:tc>
        <w:tc>
          <w:tcPr>
            <w:tcW w:w="664" w:type="dxa"/>
            <w:tcBorders>
              <w:top w:val="single" w:color="auto" w:sz="4" w:space="0"/>
              <w:left w:val="single" w:color="auto" w:sz="4" w:space="0"/>
              <w:bottom w:val="single" w:color="auto" w:sz="4" w:space="0"/>
            </w:tcBorders>
            <w:vAlign w:val="center"/>
          </w:tcPr>
          <w:p w14:paraId="124481AE">
            <w:pPr>
              <w:jc w:val="center"/>
              <w:rPr>
                <w:rFonts w:asciiTheme="minorEastAsia" w:hAnsiTheme="minorEastAsia"/>
                <w:bCs/>
                <w:color w:val="auto"/>
                <w:szCs w:val="21"/>
              </w:rPr>
            </w:pPr>
            <w:r>
              <w:rPr>
                <w:rFonts w:hint="eastAsia" w:asciiTheme="minorEastAsia" w:hAnsiTheme="minorEastAsia"/>
                <w:bCs/>
                <w:color w:val="000000"/>
                <w:szCs w:val="21"/>
              </w:rPr>
              <w:t>2</w:t>
            </w:r>
          </w:p>
        </w:tc>
      </w:tr>
      <w:tr w14:paraId="7BFAD2F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45EAEEB8">
            <w:pPr>
              <w:jc w:val="center"/>
              <w:rPr>
                <w:rFonts w:hint="eastAsia" w:asciiTheme="minorEastAsia" w:hAnsiTheme="minorEastAsia" w:eastAsiaTheme="minorEastAsia"/>
                <w:b/>
                <w:bCs/>
                <w:color w:val="auto"/>
                <w:szCs w:val="21"/>
                <w:lang w:eastAsia="zh-CN"/>
              </w:rPr>
            </w:pPr>
            <w:r>
              <w:rPr>
                <w:rFonts w:hint="eastAsia" w:asciiTheme="minorEastAsia" w:hAnsiTheme="minorEastAsia"/>
                <w:b/>
                <w:bCs/>
                <w:color w:val="000000"/>
                <w:szCs w:val="21"/>
                <w:lang w:val="en-US" w:eastAsia="zh-CN"/>
              </w:rPr>
              <w:t>机动（劳动）周</w:t>
            </w:r>
          </w:p>
        </w:tc>
        <w:tc>
          <w:tcPr>
            <w:tcW w:w="915" w:type="dxa"/>
            <w:tcBorders>
              <w:top w:val="single" w:color="auto" w:sz="4" w:space="0"/>
              <w:left w:val="single" w:color="auto" w:sz="4" w:space="0"/>
              <w:bottom w:val="single" w:color="auto" w:sz="4" w:space="0"/>
              <w:right w:val="single" w:color="auto" w:sz="4" w:space="0"/>
            </w:tcBorders>
            <w:vAlign w:val="center"/>
          </w:tcPr>
          <w:p w14:paraId="1BB2FC4E">
            <w:pPr>
              <w:jc w:val="center"/>
              <w:rPr>
                <w:rFonts w:asciiTheme="minorEastAsia" w:hAnsiTheme="minorEastAsia"/>
                <w:bCs/>
                <w:color w:val="auto"/>
                <w:szCs w:val="21"/>
              </w:rPr>
            </w:pPr>
            <w:r>
              <w:rPr>
                <w:rFonts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08977604">
            <w:pPr>
              <w:jc w:val="center"/>
              <w:rPr>
                <w:rFonts w:asciiTheme="minorEastAsia" w:hAnsiTheme="minorEastAsia"/>
                <w:bCs/>
                <w:color w:val="auto"/>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7985DCC2">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5EB343EF">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cBorders>
            <w:vAlign w:val="center"/>
          </w:tcPr>
          <w:p w14:paraId="7C2996E1">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690" w:type="dxa"/>
            <w:tcBorders>
              <w:top w:val="single" w:color="auto" w:sz="4" w:space="0"/>
              <w:left w:val="single" w:color="auto" w:sz="4" w:space="0"/>
              <w:bottom w:val="single" w:color="auto" w:sz="4" w:space="0"/>
              <w:right w:val="single" w:color="auto" w:sz="4" w:space="0"/>
            </w:tcBorders>
            <w:vAlign w:val="center"/>
          </w:tcPr>
          <w:p w14:paraId="2882EF18">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855" w:type="dxa"/>
            <w:tcBorders>
              <w:top w:val="single" w:color="auto" w:sz="4" w:space="0"/>
              <w:left w:val="single" w:color="auto" w:sz="4" w:space="0"/>
              <w:bottom w:val="single" w:color="auto" w:sz="4" w:space="0"/>
              <w:right w:val="single" w:color="auto" w:sz="4" w:space="0"/>
            </w:tcBorders>
            <w:vAlign w:val="center"/>
          </w:tcPr>
          <w:p w14:paraId="2B635756">
            <w:pPr>
              <w:jc w:val="center"/>
              <w:rPr>
                <w:rFonts w:hint="eastAsia" w:asciiTheme="minorEastAsia" w:hAnsiTheme="minorEastAsia" w:eastAsiaTheme="minorEastAsia"/>
                <w:bCs/>
                <w:color w:val="auto"/>
                <w:szCs w:val="21"/>
                <w:lang w:eastAsia="zh-CN"/>
              </w:rPr>
            </w:pPr>
            <w:r>
              <w:rPr>
                <w:rFonts w:hint="eastAsia" w:asciiTheme="minorEastAsia" w:hAnsiTheme="minorEastAsia"/>
                <w:bCs/>
                <w:color w:val="000000"/>
                <w:szCs w:val="21"/>
                <w:lang w:val="en-US" w:eastAsia="zh-CN"/>
              </w:rPr>
              <w:t>5</w:t>
            </w:r>
          </w:p>
        </w:tc>
        <w:tc>
          <w:tcPr>
            <w:tcW w:w="1320" w:type="dxa"/>
            <w:tcBorders>
              <w:top w:val="single" w:color="auto" w:sz="4" w:space="0"/>
              <w:left w:val="single" w:color="auto" w:sz="4" w:space="0"/>
              <w:bottom w:val="single" w:color="auto" w:sz="4" w:space="0"/>
              <w:right w:val="single" w:color="auto" w:sz="4" w:space="0"/>
            </w:tcBorders>
            <w:vAlign w:val="center"/>
          </w:tcPr>
          <w:p w14:paraId="7527F90D">
            <w:pPr>
              <w:jc w:val="center"/>
              <w:rPr>
                <w:rFonts w:asciiTheme="minorEastAsia" w:hAnsiTheme="minorEastAsia"/>
                <w:bCs/>
                <w:color w:val="auto"/>
                <w:szCs w:val="21"/>
              </w:rPr>
            </w:pPr>
          </w:p>
        </w:tc>
        <w:tc>
          <w:tcPr>
            <w:tcW w:w="664" w:type="dxa"/>
            <w:tcBorders>
              <w:top w:val="single" w:color="auto" w:sz="4" w:space="0"/>
              <w:left w:val="single" w:color="auto" w:sz="4" w:space="0"/>
              <w:bottom w:val="single" w:color="auto" w:sz="4" w:space="0"/>
            </w:tcBorders>
            <w:vAlign w:val="center"/>
          </w:tcPr>
          <w:p w14:paraId="7BEA24DA">
            <w:pPr>
              <w:jc w:val="center"/>
              <w:rPr>
                <w:rFonts w:asciiTheme="minorEastAsia" w:hAnsiTheme="minorEastAsia"/>
                <w:bCs/>
                <w:color w:val="auto"/>
                <w:szCs w:val="21"/>
              </w:rPr>
            </w:pPr>
          </w:p>
        </w:tc>
      </w:tr>
      <w:tr w14:paraId="40663AC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19B7EF89">
            <w:pPr>
              <w:jc w:val="center"/>
              <w:rPr>
                <w:rFonts w:asciiTheme="minorEastAsia" w:hAnsiTheme="minorEastAsia"/>
                <w:b/>
                <w:bCs/>
                <w:color w:val="auto"/>
                <w:szCs w:val="21"/>
              </w:rPr>
            </w:pPr>
            <w:r>
              <w:rPr>
                <w:rFonts w:hint="eastAsia" w:asciiTheme="minorEastAsia" w:hAnsiTheme="minorEastAsia"/>
                <w:b/>
                <w:bCs/>
                <w:color w:val="000000"/>
                <w:szCs w:val="21"/>
              </w:rPr>
              <w:t>考试</w:t>
            </w:r>
          </w:p>
        </w:tc>
        <w:tc>
          <w:tcPr>
            <w:tcW w:w="915" w:type="dxa"/>
            <w:tcBorders>
              <w:top w:val="single" w:color="auto" w:sz="4" w:space="0"/>
              <w:left w:val="single" w:color="auto" w:sz="4" w:space="0"/>
              <w:bottom w:val="single" w:color="auto" w:sz="4" w:space="0"/>
              <w:right w:val="single" w:color="auto" w:sz="4" w:space="0"/>
            </w:tcBorders>
            <w:vAlign w:val="center"/>
          </w:tcPr>
          <w:p w14:paraId="50B4E5AE">
            <w:pPr>
              <w:jc w:val="center"/>
              <w:rPr>
                <w:rFonts w:asciiTheme="minorEastAsia" w:hAnsiTheme="minorEastAsia"/>
                <w:bCs/>
                <w:color w:val="auto"/>
                <w:szCs w:val="21"/>
              </w:rPr>
            </w:pPr>
            <w:r>
              <w:rPr>
                <w:rFonts w:hint="eastAsia"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179EA1A4">
            <w:pPr>
              <w:jc w:val="center"/>
              <w:rPr>
                <w:rFonts w:asciiTheme="minorEastAsia" w:hAnsiTheme="minorEastAsia"/>
                <w:bCs/>
                <w:color w:val="auto"/>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4B83B95D">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0103E3C9">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cBorders>
            <w:vAlign w:val="center"/>
          </w:tcPr>
          <w:p w14:paraId="1732F9E2">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690" w:type="dxa"/>
            <w:tcBorders>
              <w:top w:val="single" w:color="auto" w:sz="4" w:space="0"/>
              <w:left w:val="single" w:color="auto" w:sz="4" w:space="0"/>
              <w:bottom w:val="single" w:color="auto" w:sz="4" w:space="0"/>
              <w:right w:val="single" w:color="auto" w:sz="4" w:space="0"/>
            </w:tcBorders>
            <w:vAlign w:val="center"/>
          </w:tcPr>
          <w:p w14:paraId="26CBD482">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855" w:type="dxa"/>
            <w:tcBorders>
              <w:top w:val="single" w:color="auto" w:sz="4" w:space="0"/>
              <w:left w:val="single" w:color="auto" w:sz="4" w:space="0"/>
              <w:bottom w:val="single" w:color="auto" w:sz="4" w:space="0"/>
              <w:right w:val="single" w:color="auto" w:sz="4" w:space="0"/>
            </w:tcBorders>
            <w:vAlign w:val="center"/>
          </w:tcPr>
          <w:p w14:paraId="08364616">
            <w:pPr>
              <w:jc w:val="center"/>
              <w:rPr>
                <w:rFonts w:asciiTheme="minorEastAsia" w:hAnsiTheme="minorEastAsia"/>
                <w:bCs/>
                <w:color w:val="auto"/>
                <w:szCs w:val="21"/>
              </w:rPr>
            </w:pPr>
            <w:r>
              <w:rPr>
                <w:rFonts w:hint="eastAsia" w:asciiTheme="minorEastAsia" w:hAnsiTheme="minorEastAsia"/>
                <w:bCs/>
                <w:color w:val="000000"/>
                <w:szCs w:val="21"/>
              </w:rPr>
              <w:t>5</w:t>
            </w:r>
          </w:p>
        </w:tc>
        <w:tc>
          <w:tcPr>
            <w:tcW w:w="1320" w:type="dxa"/>
            <w:tcBorders>
              <w:top w:val="single" w:color="auto" w:sz="4" w:space="0"/>
              <w:left w:val="single" w:color="auto" w:sz="4" w:space="0"/>
              <w:bottom w:val="single" w:color="auto" w:sz="4" w:space="0"/>
              <w:right w:val="single" w:color="auto" w:sz="4" w:space="0"/>
            </w:tcBorders>
            <w:vAlign w:val="center"/>
          </w:tcPr>
          <w:p w14:paraId="6293877F">
            <w:pPr>
              <w:jc w:val="center"/>
              <w:rPr>
                <w:rFonts w:asciiTheme="minorEastAsia" w:hAnsiTheme="minorEastAsia"/>
                <w:bCs/>
                <w:color w:val="auto"/>
                <w:szCs w:val="21"/>
              </w:rPr>
            </w:pPr>
          </w:p>
        </w:tc>
        <w:tc>
          <w:tcPr>
            <w:tcW w:w="664" w:type="dxa"/>
            <w:tcBorders>
              <w:top w:val="single" w:color="auto" w:sz="4" w:space="0"/>
              <w:left w:val="single" w:color="auto" w:sz="4" w:space="0"/>
              <w:bottom w:val="single" w:color="auto" w:sz="4" w:space="0"/>
            </w:tcBorders>
            <w:vAlign w:val="center"/>
          </w:tcPr>
          <w:p w14:paraId="7A5506E5">
            <w:pPr>
              <w:jc w:val="center"/>
              <w:rPr>
                <w:rFonts w:asciiTheme="minorEastAsia" w:hAnsiTheme="minorEastAsia"/>
                <w:bCs/>
                <w:color w:val="auto"/>
                <w:szCs w:val="21"/>
              </w:rPr>
            </w:pPr>
          </w:p>
        </w:tc>
      </w:tr>
      <w:tr w14:paraId="1125BB8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5EF1FB86">
            <w:pPr>
              <w:jc w:val="center"/>
              <w:rPr>
                <w:rFonts w:asciiTheme="minorEastAsia" w:hAnsiTheme="minorEastAsia"/>
                <w:b/>
                <w:bCs/>
                <w:color w:val="auto"/>
                <w:szCs w:val="21"/>
              </w:rPr>
            </w:pPr>
            <w:r>
              <w:rPr>
                <w:rFonts w:hint="eastAsia" w:asciiTheme="minorEastAsia" w:hAnsiTheme="minorEastAsia"/>
                <w:b/>
                <w:bCs/>
                <w:color w:val="000000"/>
                <w:szCs w:val="21"/>
              </w:rPr>
              <w:t>社会实践</w:t>
            </w:r>
          </w:p>
        </w:tc>
        <w:tc>
          <w:tcPr>
            <w:tcW w:w="915" w:type="dxa"/>
            <w:tcBorders>
              <w:top w:val="single" w:color="auto" w:sz="4" w:space="0"/>
              <w:left w:val="single" w:color="auto" w:sz="4" w:space="0"/>
              <w:bottom w:val="single" w:color="auto" w:sz="4" w:space="0"/>
              <w:right w:val="single" w:color="auto" w:sz="4" w:space="0"/>
            </w:tcBorders>
            <w:vAlign w:val="center"/>
          </w:tcPr>
          <w:p w14:paraId="2CCFC986">
            <w:pPr>
              <w:jc w:val="center"/>
              <w:rPr>
                <w:rFonts w:asciiTheme="minorEastAsia" w:hAnsiTheme="minorEastAsia"/>
                <w:bCs/>
                <w:color w:val="auto"/>
                <w:szCs w:val="21"/>
              </w:rPr>
            </w:pPr>
            <w:r>
              <w:rPr>
                <w:rFonts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5CB75B3F">
            <w:pPr>
              <w:jc w:val="center"/>
              <w:rPr>
                <w:rFonts w:asciiTheme="minorEastAsia" w:hAnsiTheme="minorEastAsia"/>
                <w:bCs/>
                <w:color w:val="auto"/>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18E10A27">
            <w:pPr>
              <w:jc w:val="center"/>
              <w:rPr>
                <w:rFonts w:asciiTheme="minorEastAsia" w:hAnsiTheme="minorEastAsia"/>
                <w:bCs/>
                <w:color w:val="auto"/>
                <w:szCs w:val="21"/>
              </w:rPr>
            </w:pPr>
            <w:r>
              <w:rPr>
                <w:rFonts w:hint="eastAsia" w:asciiTheme="minorEastAsia" w:hAnsiTheme="minorEastAsia"/>
                <w:bCs/>
                <w:color w:val="000000"/>
                <w:szCs w:val="21"/>
              </w:rPr>
              <w:t>（1）</w:t>
            </w:r>
          </w:p>
        </w:tc>
        <w:tc>
          <w:tcPr>
            <w:tcW w:w="690" w:type="dxa"/>
            <w:tcBorders>
              <w:top w:val="single" w:color="auto" w:sz="4" w:space="0"/>
              <w:left w:val="single" w:color="auto" w:sz="4" w:space="0"/>
              <w:bottom w:val="single" w:color="auto" w:sz="4" w:space="0"/>
              <w:right w:val="single" w:color="auto" w:sz="4" w:space="0"/>
            </w:tcBorders>
            <w:vAlign w:val="center"/>
          </w:tcPr>
          <w:p w14:paraId="204D5B5D">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cBorders>
            <w:vAlign w:val="center"/>
          </w:tcPr>
          <w:p w14:paraId="41D833CF">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690" w:type="dxa"/>
            <w:tcBorders>
              <w:top w:val="single" w:color="auto" w:sz="4" w:space="0"/>
              <w:left w:val="single" w:color="auto" w:sz="4" w:space="0"/>
              <w:bottom w:val="single" w:color="auto" w:sz="4" w:space="0"/>
              <w:right w:val="single" w:color="auto" w:sz="4" w:space="0"/>
            </w:tcBorders>
            <w:vAlign w:val="center"/>
          </w:tcPr>
          <w:p w14:paraId="495703BD">
            <w:pPr>
              <w:keepNext w:val="0"/>
              <w:keepLines w:val="0"/>
              <w:widowControl/>
              <w:suppressLineNumbers w:val="0"/>
              <w:jc w:val="center"/>
              <w:textAlignment w:val="center"/>
              <w:rPr>
                <w:rFonts w:asciiTheme="minorEastAsia" w:hAnsiTheme="minorEastAsia"/>
                <w:bCs/>
                <w:color w:val="auto"/>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12743131">
            <w:pPr>
              <w:jc w:val="center"/>
              <w:rPr>
                <w:rFonts w:asciiTheme="minorEastAsia" w:hAnsiTheme="minorEastAsia"/>
                <w:bCs/>
                <w:color w:val="auto"/>
                <w:szCs w:val="21"/>
              </w:rPr>
            </w:pPr>
            <w:r>
              <w:rPr>
                <w:rFonts w:asciiTheme="minorEastAsia" w:hAnsiTheme="minorEastAsia"/>
                <w:bCs/>
                <w:color w:val="000000"/>
                <w:szCs w:val="21"/>
              </w:rPr>
              <w:t>(5)</w:t>
            </w:r>
          </w:p>
        </w:tc>
        <w:tc>
          <w:tcPr>
            <w:tcW w:w="1320" w:type="dxa"/>
            <w:tcBorders>
              <w:top w:val="single" w:color="auto" w:sz="4" w:space="0"/>
              <w:left w:val="single" w:color="auto" w:sz="4" w:space="0"/>
              <w:bottom w:val="single" w:color="auto" w:sz="4" w:space="0"/>
              <w:right w:val="single" w:color="auto" w:sz="4" w:space="0"/>
            </w:tcBorders>
            <w:vAlign w:val="center"/>
          </w:tcPr>
          <w:p w14:paraId="4E0A5E53">
            <w:pPr>
              <w:jc w:val="center"/>
              <w:rPr>
                <w:rFonts w:asciiTheme="minorEastAsia" w:hAnsiTheme="minorEastAsia"/>
                <w:bCs/>
                <w:color w:val="auto"/>
                <w:szCs w:val="21"/>
              </w:rPr>
            </w:pPr>
          </w:p>
        </w:tc>
        <w:tc>
          <w:tcPr>
            <w:tcW w:w="664" w:type="dxa"/>
            <w:tcBorders>
              <w:top w:val="single" w:color="auto" w:sz="4" w:space="0"/>
              <w:left w:val="single" w:color="auto" w:sz="4" w:space="0"/>
              <w:bottom w:val="single" w:color="auto" w:sz="4" w:space="0"/>
            </w:tcBorders>
            <w:vAlign w:val="center"/>
          </w:tcPr>
          <w:p w14:paraId="09FE6F3C">
            <w:pPr>
              <w:jc w:val="center"/>
              <w:rPr>
                <w:rFonts w:asciiTheme="minorEastAsia" w:hAnsiTheme="minorEastAsia"/>
                <w:bCs/>
                <w:color w:val="auto"/>
                <w:szCs w:val="21"/>
              </w:rPr>
            </w:pPr>
          </w:p>
        </w:tc>
      </w:tr>
      <w:tr w14:paraId="6E0AEC3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right w:val="single" w:color="auto" w:sz="4" w:space="0"/>
            </w:tcBorders>
            <w:vAlign w:val="center"/>
          </w:tcPr>
          <w:p w14:paraId="69BFE759">
            <w:pPr>
              <w:jc w:val="center"/>
              <w:rPr>
                <w:rFonts w:asciiTheme="minorEastAsia" w:hAnsiTheme="minorEastAsia"/>
                <w:b/>
                <w:bCs/>
                <w:color w:val="auto"/>
                <w:szCs w:val="21"/>
              </w:rPr>
            </w:pPr>
            <w:r>
              <w:rPr>
                <w:rFonts w:hint="eastAsia" w:asciiTheme="minorEastAsia" w:hAnsiTheme="minorEastAsia"/>
                <w:b/>
                <w:bCs/>
                <w:color w:val="000000"/>
                <w:szCs w:val="21"/>
              </w:rPr>
              <w:t>总计</w:t>
            </w:r>
          </w:p>
        </w:tc>
        <w:tc>
          <w:tcPr>
            <w:tcW w:w="915" w:type="dxa"/>
            <w:tcBorders>
              <w:top w:val="single" w:color="auto" w:sz="4" w:space="0"/>
              <w:left w:val="single" w:color="auto" w:sz="4" w:space="0"/>
              <w:right w:val="single" w:color="auto" w:sz="4" w:space="0"/>
            </w:tcBorders>
            <w:vAlign w:val="center"/>
          </w:tcPr>
          <w:p w14:paraId="4FF76811">
            <w:pPr>
              <w:jc w:val="center"/>
              <w:rPr>
                <w:rFonts w:asciiTheme="minorEastAsia" w:hAnsiTheme="minorEastAsia"/>
                <w:bCs/>
                <w:color w:val="auto"/>
                <w:szCs w:val="21"/>
              </w:rPr>
            </w:pPr>
            <w:r>
              <w:rPr>
                <w:rFonts w:asciiTheme="minorEastAsia" w:hAnsiTheme="minorEastAsia"/>
                <w:bCs/>
                <w:color w:val="000000"/>
                <w:szCs w:val="21"/>
              </w:rPr>
              <w:t>2</w:t>
            </w:r>
            <w:r>
              <w:rPr>
                <w:rFonts w:hint="eastAsia" w:asciiTheme="minorEastAsia" w:hAnsiTheme="minorEastAsia"/>
                <w:bCs/>
                <w:color w:val="000000"/>
                <w:szCs w:val="21"/>
              </w:rPr>
              <w:t>0</w:t>
            </w:r>
          </w:p>
        </w:tc>
        <w:tc>
          <w:tcPr>
            <w:tcW w:w="695" w:type="dxa"/>
            <w:tcBorders>
              <w:top w:val="single" w:color="auto" w:sz="4" w:space="0"/>
              <w:left w:val="single" w:color="auto" w:sz="4" w:space="0"/>
              <w:right w:val="single" w:color="auto" w:sz="4" w:space="0"/>
            </w:tcBorders>
            <w:vAlign w:val="center"/>
          </w:tcPr>
          <w:p w14:paraId="13BEA106">
            <w:pPr>
              <w:jc w:val="center"/>
              <w:rPr>
                <w:rFonts w:asciiTheme="minorEastAsia" w:hAnsiTheme="minorEastAsia"/>
                <w:bCs/>
                <w:color w:val="auto"/>
                <w:szCs w:val="21"/>
              </w:rPr>
            </w:pPr>
            <w:r>
              <w:rPr>
                <w:rFonts w:hint="eastAsia" w:asciiTheme="minorEastAsia" w:hAnsiTheme="minorEastAsia"/>
                <w:bCs/>
                <w:color w:val="000000"/>
                <w:szCs w:val="21"/>
              </w:rPr>
              <w:t>20</w:t>
            </w:r>
          </w:p>
        </w:tc>
        <w:tc>
          <w:tcPr>
            <w:tcW w:w="700" w:type="dxa"/>
            <w:tcBorders>
              <w:top w:val="single" w:color="auto" w:sz="4" w:space="0"/>
              <w:left w:val="single" w:color="auto" w:sz="4" w:space="0"/>
              <w:right w:val="single" w:color="auto" w:sz="4" w:space="0"/>
            </w:tcBorders>
            <w:vAlign w:val="center"/>
          </w:tcPr>
          <w:p w14:paraId="0136FC37">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18</w:t>
            </w:r>
          </w:p>
        </w:tc>
        <w:tc>
          <w:tcPr>
            <w:tcW w:w="690" w:type="dxa"/>
            <w:tcBorders>
              <w:top w:val="single" w:color="auto" w:sz="4" w:space="0"/>
              <w:left w:val="single" w:color="auto" w:sz="4" w:space="0"/>
              <w:right w:val="single" w:color="auto" w:sz="4" w:space="0"/>
            </w:tcBorders>
            <w:vAlign w:val="center"/>
          </w:tcPr>
          <w:p w14:paraId="21DE2F02">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20</w:t>
            </w:r>
          </w:p>
        </w:tc>
        <w:tc>
          <w:tcPr>
            <w:tcW w:w="705" w:type="dxa"/>
            <w:tcBorders>
              <w:top w:val="single" w:color="auto" w:sz="4" w:space="0"/>
              <w:left w:val="single" w:color="auto" w:sz="4" w:space="0"/>
              <w:right w:val="single" w:color="auto" w:sz="4" w:space="0"/>
            </w:tcBorders>
            <w:vAlign w:val="center"/>
          </w:tcPr>
          <w:p w14:paraId="2E021F6A">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20</w:t>
            </w:r>
          </w:p>
        </w:tc>
        <w:tc>
          <w:tcPr>
            <w:tcW w:w="690" w:type="dxa"/>
            <w:tcBorders>
              <w:top w:val="single" w:color="auto" w:sz="4" w:space="0"/>
              <w:left w:val="single" w:color="auto" w:sz="4" w:space="0"/>
              <w:right w:val="single" w:color="auto" w:sz="4" w:space="0"/>
            </w:tcBorders>
            <w:vAlign w:val="center"/>
          </w:tcPr>
          <w:p w14:paraId="1029AD07">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22</w:t>
            </w:r>
          </w:p>
        </w:tc>
        <w:tc>
          <w:tcPr>
            <w:tcW w:w="855" w:type="dxa"/>
            <w:tcBorders>
              <w:top w:val="single" w:color="auto" w:sz="4" w:space="0"/>
              <w:left w:val="single" w:color="auto" w:sz="4" w:space="0"/>
              <w:right w:val="single" w:color="auto" w:sz="4" w:space="0"/>
            </w:tcBorders>
            <w:vAlign w:val="center"/>
          </w:tcPr>
          <w:p w14:paraId="5AB4E87B">
            <w:pPr>
              <w:jc w:val="center"/>
              <w:rPr>
                <w:rFonts w:asciiTheme="minorEastAsia" w:hAnsiTheme="minorEastAsia"/>
                <w:bCs/>
                <w:color w:val="auto"/>
                <w:szCs w:val="21"/>
              </w:rPr>
            </w:pPr>
            <w:r>
              <w:rPr>
                <w:rFonts w:hint="eastAsia" w:asciiTheme="minorEastAsia" w:hAnsiTheme="minorEastAsia"/>
                <w:bCs/>
                <w:color w:val="000000"/>
                <w:szCs w:val="21"/>
              </w:rPr>
              <w:t>120</w:t>
            </w:r>
          </w:p>
        </w:tc>
        <w:tc>
          <w:tcPr>
            <w:tcW w:w="1320" w:type="dxa"/>
            <w:tcBorders>
              <w:top w:val="single" w:color="auto" w:sz="4" w:space="0"/>
              <w:left w:val="single" w:color="auto" w:sz="4" w:space="0"/>
              <w:right w:val="single" w:color="auto" w:sz="4" w:space="0"/>
            </w:tcBorders>
            <w:vAlign w:val="center"/>
          </w:tcPr>
          <w:p w14:paraId="5C5257FE">
            <w:pPr>
              <w:jc w:val="cente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2800</w:t>
            </w:r>
          </w:p>
        </w:tc>
        <w:tc>
          <w:tcPr>
            <w:tcW w:w="664" w:type="dxa"/>
            <w:tcBorders>
              <w:top w:val="single" w:color="auto" w:sz="4" w:space="0"/>
              <w:left w:val="single" w:color="auto" w:sz="4" w:space="0"/>
            </w:tcBorders>
            <w:vAlign w:val="center"/>
          </w:tcPr>
          <w:p w14:paraId="02D3697F">
            <w:pP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154</w:t>
            </w:r>
          </w:p>
        </w:tc>
      </w:tr>
    </w:tbl>
    <w:p w14:paraId="3BED9DCC">
      <w:pPr>
        <w:ind w:firstLine="517" w:firstLineChars="245"/>
        <w:jc w:val="left"/>
        <w:rPr>
          <w:rFonts w:asciiTheme="minorEastAsia" w:hAnsiTheme="minorEastAsia" w:cstheme="minorEastAsia"/>
          <w:b/>
          <w:color w:val="auto"/>
          <w:szCs w:val="21"/>
        </w:rPr>
      </w:pPr>
    </w:p>
    <w:p w14:paraId="21FF2311">
      <w:pPr>
        <w:snapToGrid w:val="0"/>
        <w:spacing w:line="240" w:lineRule="atLeast"/>
        <w:jc w:val="center"/>
        <w:rPr>
          <w:rFonts w:ascii="宋体" w:hAnsi="宋体"/>
          <w:b/>
          <w:snapToGrid w:val="0"/>
          <w:color w:val="auto"/>
          <w:kern w:val="21"/>
          <w:szCs w:val="21"/>
        </w:rPr>
      </w:pPr>
      <w:r>
        <w:rPr>
          <w:rFonts w:hint="eastAsia" w:ascii="宋体" w:hAnsi="宋体"/>
          <w:b/>
          <w:snapToGrid w:val="0"/>
          <w:color w:val="auto"/>
          <w:kern w:val="21"/>
          <w:szCs w:val="21"/>
        </w:rPr>
        <w:t>学时分配</w:t>
      </w:r>
      <w:r>
        <w:rPr>
          <w:rFonts w:hint="eastAsia" w:ascii="宋体" w:hAnsi="宋体"/>
          <w:b/>
          <w:snapToGrid w:val="0"/>
          <w:color w:val="auto"/>
          <w:kern w:val="21"/>
          <w:szCs w:val="21"/>
          <w:lang w:val="en-US" w:eastAsia="zh-CN"/>
        </w:rPr>
        <w:t>比例</w:t>
      </w:r>
      <w:r>
        <w:rPr>
          <w:rFonts w:hint="eastAsia" w:ascii="宋体" w:hAnsi="宋体"/>
          <w:b/>
          <w:snapToGrid w:val="0"/>
          <w:color w:val="auto"/>
          <w:kern w:val="21"/>
          <w:szCs w:val="21"/>
        </w:rPr>
        <w:t>表</w:t>
      </w:r>
    </w:p>
    <w:tbl>
      <w:tblPr>
        <w:tblStyle w:val="18"/>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2102"/>
        <w:gridCol w:w="1140"/>
        <w:gridCol w:w="2580"/>
        <w:gridCol w:w="1569"/>
      </w:tblGrid>
      <w:tr w14:paraId="1D26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857" w:type="dxa"/>
            <w:tcBorders>
              <w:top w:val="single" w:color="000000" w:sz="12" w:space="0"/>
              <w:left w:val="single" w:color="000000" w:sz="12" w:space="0"/>
            </w:tcBorders>
            <w:vAlign w:val="center"/>
          </w:tcPr>
          <w:p w14:paraId="7FD8F3E5">
            <w:pPr>
              <w:spacing w:line="360" w:lineRule="exact"/>
              <w:jc w:val="center"/>
              <w:rPr>
                <w:rFonts w:hint="default" w:asciiTheme="minorEastAsia" w:hAnsiTheme="minorEastAsia" w:eastAsiaTheme="minorEastAsia"/>
                <w:b/>
                <w:color w:val="auto"/>
                <w:szCs w:val="21"/>
                <w:lang w:val="en-US" w:eastAsia="zh-CN"/>
              </w:rPr>
            </w:pPr>
            <w:r>
              <w:rPr>
                <w:rFonts w:hint="eastAsia" w:asciiTheme="minorEastAsia" w:hAnsiTheme="minorEastAsia"/>
                <w:b/>
                <w:szCs w:val="21"/>
                <w:lang w:val="en-US" w:eastAsia="zh-CN"/>
              </w:rPr>
              <w:t>序号</w:t>
            </w:r>
          </w:p>
        </w:tc>
        <w:tc>
          <w:tcPr>
            <w:tcW w:w="2102" w:type="dxa"/>
            <w:tcBorders>
              <w:top w:val="single" w:color="000000" w:sz="12" w:space="0"/>
            </w:tcBorders>
            <w:vAlign w:val="center"/>
          </w:tcPr>
          <w:p w14:paraId="60AC1BF7">
            <w:pPr>
              <w:spacing w:line="360" w:lineRule="exact"/>
              <w:jc w:val="center"/>
              <w:rPr>
                <w:rFonts w:asciiTheme="minorEastAsia" w:hAnsiTheme="minorEastAsia"/>
                <w:b/>
                <w:color w:val="auto"/>
                <w:szCs w:val="21"/>
              </w:rPr>
            </w:pPr>
            <w:r>
              <w:rPr>
                <w:rFonts w:hint="eastAsia" w:asciiTheme="minorEastAsia" w:hAnsiTheme="minorEastAsia"/>
                <w:b/>
                <w:szCs w:val="21"/>
              </w:rPr>
              <w:t>课程</w:t>
            </w:r>
            <w:r>
              <w:rPr>
                <w:rFonts w:hint="eastAsia" w:asciiTheme="minorEastAsia" w:hAnsiTheme="minorEastAsia"/>
                <w:b/>
                <w:szCs w:val="21"/>
                <w:lang w:val="en-US" w:eastAsia="zh-CN"/>
              </w:rPr>
              <w:t>类别</w:t>
            </w:r>
          </w:p>
        </w:tc>
        <w:tc>
          <w:tcPr>
            <w:tcW w:w="1140" w:type="dxa"/>
            <w:tcBorders>
              <w:top w:val="single" w:color="000000" w:sz="12" w:space="0"/>
            </w:tcBorders>
            <w:shd w:val="clear" w:color="auto" w:fill="auto"/>
            <w:vAlign w:val="center"/>
          </w:tcPr>
          <w:p w14:paraId="50C405DA">
            <w:pPr>
              <w:spacing w:line="360" w:lineRule="exact"/>
              <w:jc w:val="center"/>
              <w:rPr>
                <w:rFonts w:hint="eastAsia" w:asciiTheme="minorEastAsia" w:hAnsiTheme="minorEastAsia" w:eastAsiaTheme="minorEastAsia" w:cstheme="minorBidi"/>
                <w:b/>
                <w:color w:val="auto"/>
                <w:kern w:val="2"/>
                <w:sz w:val="21"/>
                <w:szCs w:val="21"/>
                <w:lang w:val="en-US" w:eastAsia="zh-CN" w:bidi="ar-SA"/>
              </w:rPr>
            </w:pPr>
            <w:r>
              <w:rPr>
                <w:rFonts w:hint="eastAsia" w:asciiTheme="minorEastAsia" w:hAnsiTheme="minorEastAsia"/>
                <w:b/>
                <w:szCs w:val="21"/>
              </w:rPr>
              <w:t>学时</w:t>
            </w:r>
          </w:p>
        </w:tc>
        <w:tc>
          <w:tcPr>
            <w:tcW w:w="2580" w:type="dxa"/>
            <w:tcBorders>
              <w:top w:val="single" w:color="000000" w:sz="12" w:space="0"/>
            </w:tcBorders>
            <w:shd w:val="clear" w:color="auto" w:fill="auto"/>
            <w:vAlign w:val="center"/>
          </w:tcPr>
          <w:p w14:paraId="6452C64C">
            <w:pPr>
              <w:spacing w:line="360" w:lineRule="exact"/>
              <w:jc w:val="center"/>
              <w:rPr>
                <w:rFonts w:hint="eastAsia" w:asciiTheme="minorEastAsia" w:hAnsiTheme="minorEastAsia"/>
                <w:b/>
                <w:szCs w:val="21"/>
              </w:rPr>
            </w:pPr>
            <w:r>
              <w:rPr>
                <w:rFonts w:hint="eastAsia" w:asciiTheme="minorEastAsia" w:hAnsiTheme="minorEastAsia"/>
                <w:b/>
                <w:szCs w:val="21"/>
              </w:rPr>
              <w:t>占总学时比例</w:t>
            </w:r>
          </w:p>
          <w:p w14:paraId="07FF7F9C">
            <w:pPr>
              <w:spacing w:line="360" w:lineRule="exact"/>
              <w:jc w:val="center"/>
              <w:rPr>
                <w:rFonts w:hint="eastAsia" w:asciiTheme="minorEastAsia" w:hAnsiTheme="minorEastAsia" w:eastAsiaTheme="minorEastAsia" w:cstheme="minorBidi"/>
                <w:b/>
                <w:color w:val="auto"/>
                <w:kern w:val="2"/>
                <w:sz w:val="21"/>
                <w:szCs w:val="21"/>
                <w:lang w:val="en-US" w:eastAsia="zh-CN" w:bidi="ar-SA"/>
              </w:rPr>
            </w:pPr>
            <w:r>
              <w:rPr>
                <w:rFonts w:hint="eastAsia" w:asciiTheme="minorEastAsia" w:hAnsiTheme="minorEastAsia"/>
                <w:b/>
                <w:szCs w:val="21"/>
                <w:lang w:eastAsia="zh-CN"/>
              </w:rPr>
              <w:t>（</w:t>
            </w:r>
            <w:r>
              <w:rPr>
                <w:rFonts w:hint="eastAsia" w:asciiTheme="minorEastAsia" w:hAnsiTheme="minorEastAsia"/>
                <w:b/>
                <w:szCs w:val="21"/>
                <w:lang w:val="en-US" w:eastAsia="zh-CN"/>
              </w:rPr>
              <w:t>取小数点后两位</w:t>
            </w:r>
            <w:r>
              <w:rPr>
                <w:rFonts w:hint="eastAsia" w:asciiTheme="minorEastAsia" w:hAnsiTheme="minorEastAsia"/>
                <w:b/>
                <w:szCs w:val="21"/>
                <w:lang w:eastAsia="zh-CN"/>
              </w:rPr>
              <w:t>）</w:t>
            </w:r>
          </w:p>
        </w:tc>
        <w:tc>
          <w:tcPr>
            <w:tcW w:w="1569" w:type="dxa"/>
            <w:tcBorders>
              <w:top w:val="single" w:color="000000" w:sz="12" w:space="0"/>
              <w:right w:val="single" w:color="000000" w:sz="12" w:space="0"/>
            </w:tcBorders>
            <w:shd w:val="clear" w:color="auto" w:fill="auto"/>
            <w:vAlign w:val="center"/>
          </w:tcPr>
          <w:p w14:paraId="7F72880E">
            <w:pPr>
              <w:spacing w:line="360" w:lineRule="exact"/>
              <w:jc w:val="center"/>
              <w:rPr>
                <w:rFonts w:hint="default" w:asciiTheme="minorEastAsia" w:hAnsiTheme="minorEastAsia"/>
                <w:b/>
                <w:color w:val="auto"/>
                <w:szCs w:val="21"/>
                <w:lang w:val="en-US" w:eastAsia="zh-CN"/>
              </w:rPr>
            </w:pPr>
            <w:r>
              <w:rPr>
                <w:rFonts w:hint="eastAsia" w:asciiTheme="minorEastAsia" w:hAnsiTheme="minorEastAsia"/>
                <w:b/>
                <w:szCs w:val="21"/>
                <w:lang w:val="en-US" w:eastAsia="zh-CN"/>
              </w:rPr>
              <w:t>备注</w:t>
            </w:r>
          </w:p>
        </w:tc>
      </w:tr>
      <w:tr w14:paraId="04EB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57" w:type="dxa"/>
            <w:vMerge w:val="restart"/>
            <w:tcBorders>
              <w:left w:val="single" w:color="000000" w:sz="12" w:space="0"/>
            </w:tcBorders>
            <w:vAlign w:val="center"/>
          </w:tcPr>
          <w:p w14:paraId="5516A3A5">
            <w:pPr>
              <w:spacing w:line="360" w:lineRule="exact"/>
              <w:jc w:val="center"/>
              <w:rPr>
                <w:rFonts w:hint="eastAsia" w:asciiTheme="minorEastAsia" w:hAnsiTheme="minorEastAsia" w:eastAsiaTheme="minorEastAsia"/>
                <w:b/>
                <w:color w:val="auto"/>
                <w:szCs w:val="21"/>
                <w:lang w:val="en-US" w:eastAsia="zh-CN"/>
              </w:rPr>
            </w:pPr>
            <w:r>
              <w:rPr>
                <w:rFonts w:hint="eastAsia" w:asciiTheme="minorEastAsia" w:hAnsiTheme="minorEastAsia"/>
                <w:b/>
                <w:szCs w:val="21"/>
                <w:lang w:val="en-US" w:eastAsia="zh-CN"/>
              </w:rPr>
              <w:t>1</w:t>
            </w:r>
          </w:p>
        </w:tc>
        <w:tc>
          <w:tcPr>
            <w:tcW w:w="2102" w:type="dxa"/>
            <w:vAlign w:val="center"/>
          </w:tcPr>
          <w:p w14:paraId="79F3147C">
            <w:pPr>
              <w:spacing w:line="360" w:lineRule="exact"/>
              <w:jc w:val="center"/>
              <w:rPr>
                <w:rFonts w:hint="default" w:asciiTheme="minorEastAsia" w:hAnsiTheme="minorEastAsia" w:eastAsiaTheme="minorEastAsia"/>
                <w:color w:val="auto"/>
                <w:szCs w:val="21"/>
                <w:lang w:val="en-US" w:eastAsia="zh-CN"/>
              </w:rPr>
            </w:pPr>
            <w:r>
              <w:rPr>
                <w:rFonts w:hint="eastAsia" w:asciiTheme="minorEastAsia" w:hAnsiTheme="minorEastAsia"/>
                <w:b/>
                <w:szCs w:val="21"/>
              </w:rPr>
              <w:t>公共基础课程</w:t>
            </w:r>
          </w:p>
        </w:tc>
        <w:tc>
          <w:tcPr>
            <w:tcW w:w="1140" w:type="dxa"/>
            <w:shd w:val="clear" w:color="auto" w:fill="auto"/>
            <w:vAlign w:val="center"/>
          </w:tcPr>
          <w:p w14:paraId="44108E0E">
            <w:pPr>
              <w:spacing w:line="360" w:lineRule="exact"/>
              <w:jc w:val="center"/>
              <w:rPr>
                <w:rFonts w:hint="default"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stheme="minorBidi"/>
                <w:color w:val="auto"/>
                <w:kern w:val="2"/>
                <w:sz w:val="21"/>
                <w:szCs w:val="21"/>
                <w:lang w:val="en-US" w:eastAsia="zh-CN" w:bidi="ar-SA"/>
              </w:rPr>
              <w:t>832</w:t>
            </w:r>
          </w:p>
        </w:tc>
        <w:tc>
          <w:tcPr>
            <w:tcW w:w="2580" w:type="dxa"/>
            <w:shd w:val="clear" w:color="auto" w:fill="auto"/>
            <w:vAlign w:val="center"/>
          </w:tcPr>
          <w:p w14:paraId="27BB9ABB">
            <w:pPr>
              <w:spacing w:line="360" w:lineRule="exact"/>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szCs w:val="21"/>
                <w:lang w:val="en-US" w:eastAsia="zh-CN"/>
              </w:rPr>
              <w:t>29.71</w:t>
            </w:r>
            <w:r>
              <w:rPr>
                <w:rFonts w:hint="eastAsia" w:asciiTheme="minorEastAsia" w:hAnsiTheme="minorEastAsia"/>
                <w:szCs w:val="21"/>
              </w:rPr>
              <w:t>%</w:t>
            </w:r>
          </w:p>
        </w:tc>
        <w:tc>
          <w:tcPr>
            <w:tcW w:w="1569" w:type="dxa"/>
            <w:tcBorders>
              <w:right w:val="single" w:color="000000" w:sz="12" w:space="0"/>
            </w:tcBorders>
            <w:shd w:val="clear" w:color="auto" w:fill="auto"/>
            <w:vAlign w:val="center"/>
          </w:tcPr>
          <w:p w14:paraId="7F6BD474">
            <w:pPr>
              <w:spacing w:line="360" w:lineRule="exact"/>
              <w:jc w:val="center"/>
              <w:rPr>
                <w:rFonts w:hint="default" w:asciiTheme="minorEastAsia" w:hAnsiTheme="minorEastAsia" w:eastAsiaTheme="minorEastAsia"/>
                <w:color w:val="auto"/>
                <w:szCs w:val="21"/>
                <w:lang w:val="en-US" w:eastAsia="zh-CN"/>
              </w:rPr>
            </w:pPr>
            <w:r>
              <w:rPr>
                <w:rFonts w:hint="eastAsia" w:asciiTheme="minorEastAsia" w:hAnsiTheme="minorEastAsia"/>
                <w:szCs w:val="21"/>
                <w:lang w:val="en-US" w:eastAsia="zh-CN"/>
              </w:rPr>
              <w:t>不低于25%</w:t>
            </w:r>
          </w:p>
        </w:tc>
      </w:tr>
      <w:tr w14:paraId="68EF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57" w:type="dxa"/>
            <w:vMerge w:val="continue"/>
            <w:tcBorders>
              <w:left w:val="single" w:color="000000" w:sz="12" w:space="0"/>
            </w:tcBorders>
            <w:vAlign w:val="center"/>
          </w:tcPr>
          <w:p w14:paraId="49CAD1BF">
            <w:pPr>
              <w:spacing w:line="360" w:lineRule="exact"/>
              <w:jc w:val="center"/>
              <w:rPr>
                <w:rFonts w:asciiTheme="minorEastAsia" w:hAnsiTheme="minorEastAsia"/>
                <w:b/>
                <w:color w:val="auto"/>
                <w:szCs w:val="21"/>
              </w:rPr>
            </w:pPr>
          </w:p>
        </w:tc>
        <w:tc>
          <w:tcPr>
            <w:tcW w:w="2102" w:type="dxa"/>
            <w:vAlign w:val="center"/>
          </w:tcPr>
          <w:p w14:paraId="3C686F94">
            <w:pPr>
              <w:spacing w:line="360" w:lineRule="exact"/>
              <w:jc w:val="center"/>
              <w:rPr>
                <w:rFonts w:asciiTheme="minorEastAsia" w:hAnsiTheme="minorEastAsia"/>
                <w:color w:val="auto"/>
                <w:szCs w:val="21"/>
              </w:rPr>
            </w:pPr>
            <w:r>
              <w:rPr>
                <w:rFonts w:hint="eastAsia" w:asciiTheme="minorEastAsia" w:hAnsiTheme="minorEastAsia"/>
                <w:b/>
                <w:szCs w:val="21"/>
              </w:rPr>
              <w:t>专业课程</w:t>
            </w:r>
          </w:p>
        </w:tc>
        <w:tc>
          <w:tcPr>
            <w:tcW w:w="1140" w:type="dxa"/>
            <w:shd w:val="clear" w:color="auto" w:fill="auto"/>
            <w:vAlign w:val="center"/>
          </w:tcPr>
          <w:p w14:paraId="6E80A558">
            <w:pPr>
              <w:spacing w:line="360" w:lineRule="exact"/>
              <w:jc w:val="center"/>
              <w:rPr>
                <w:rFonts w:hint="default"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stheme="minorBidi"/>
                <w:kern w:val="2"/>
                <w:sz w:val="21"/>
                <w:szCs w:val="21"/>
                <w:lang w:val="en-US" w:eastAsia="zh-CN" w:bidi="ar-SA"/>
              </w:rPr>
              <w:t>1968</w:t>
            </w:r>
          </w:p>
        </w:tc>
        <w:tc>
          <w:tcPr>
            <w:tcW w:w="2580" w:type="dxa"/>
            <w:shd w:val="clear" w:color="auto" w:fill="auto"/>
            <w:vAlign w:val="center"/>
          </w:tcPr>
          <w:p w14:paraId="4495CEBA">
            <w:pPr>
              <w:jc w:val="center"/>
              <w:rPr>
                <w:rFonts w:hint="eastAsia" w:asciiTheme="minorHAnsi" w:hAnsiTheme="minorHAnsi" w:eastAsiaTheme="minorEastAsia" w:cstheme="minorBidi"/>
                <w:color w:val="auto"/>
                <w:kern w:val="2"/>
                <w:sz w:val="21"/>
                <w:szCs w:val="24"/>
                <w:lang w:val="en-US" w:eastAsia="zh-CN" w:bidi="ar-SA"/>
              </w:rPr>
            </w:pPr>
            <w:r>
              <w:rPr>
                <w:rFonts w:hint="eastAsia" w:asciiTheme="minorEastAsia" w:hAnsiTheme="minorEastAsia"/>
                <w:szCs w:val="21"/>
                <w:lang w:val="en-US" w:eastAsia="zh-CN"/>
              </w:rPr>
              <w:t>70.29</w:t>
            </w:r>
            <w:r>
              <w:rPr>
                <w:rFonts w:hint="eastAsia" w:asciiTheme="minorEastAsia" w:hAnsiTheme="minorEastAsia"/>
                <w:szCs w:val="21"/>
              </w:rPr>
              <w:t>%</w:t>
            </w:r>
          </w:p>
        </w:tc>
        <w:tc>
          <w:tcPr>
            <w:tcW w:w="1569" w:type="dxa"/>
            <w:tcBorders>
              <w:right w:val="single" w:color="000000" w:sz="12" w:space="0"/>
            </w:tcBorders>
            <w:shd w:val="clear" w:color="auto" w:fill="auto"/>
            <w:vAlign w:val="center"/>
          </w:tcPr>
          <w:p w14:paraId="3C0F4E0D">
            <w:pPr>
              <w:jc w:val="center"/>
              <w:rPr>
                <w:rFonts w:hint="eastAsia" w:asciiTheme="minorEastAsia" w:hAnsiTheme="minorEastAsia"/>
                <w:color w:val="auto"/>
                <w:szCs w:val="21"/>
              </w:rPr>
            </w:pPr>
          </w:p>
        </w:tc>
      </w:tr>
      <w:tr w14:paraId="47B7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57" w:type="dxa"/>
            <w:vMerge w:val="restart"/>
            <w:tcBorders>
              <w:left w:val="single" w:color="000000" w:sz="12" w:space="0"/>
            </w:tcBorders>
            <w:vAlign w:val="center"/>
          </w:tcPr>
          <w:p w14:paraId="7BFF5B20">
            <w:pPr>
              <w:spacing w:line="360" w:lineRule="exact"/>
              <w:jc w:val="center"/>
              <w:rPr>
                <w:rFonts w:hint="default" w:asciiTheme="minorEastAsia" w:hAnsiTheme="minorEastAsia" w:eastAsiaTheme="minorEastAsia"/>
                <w:b/>
                <w:color w:val="auto"/>
                <w:szCs w:val="21"/>
                <w:lang w:val="en-US" w:eastAsia="zh-CN"/>
              </w:rPr>
            </w:pPr>
            <w:r>
              <w:rPr>
                <w:rFonts w:hint="eastAsia" w:asciiTheme="minorEastAsia" w:hAnsiTheme="minorEastAsia"/>
                <w:b/>
                <w:szCs w:val="21"/>
                <w:lang w:val="en-US" w:eastAsia="zh-CN"/>
              </w:rPr>
              <w:t>2</w:t>
            </w:r>
          </w:p>
        </w:tc>
        <w:tc>
          <w:tcPr>
            <w:tcW w:w="2102" w:type="dxa"/>
            <w:vAlign w:val="center"/>
          </w:tcPr>
          <w:p w14:paraId="7CB81374">
            <w:pPr>
              <w:spacing w:line="360" w:lineRule="exact"/>
              <w:jc w:val="center"/>
              <w:rPr>
                <w:rFonts w:asciiTheme="minorEastAsia" w:hAnsiTheme="minorEastAsia"/>
                <w:color w:val="auto"/>
                <w:szCs w:val="21"/>
              </w:rPr>
            </w:pPr>
            <w:r>
              <w:rPr>
                <w:rFonts w:hint="eastAsia" w:asciiTheme="minorEastAsia" w:hAnsiTheme="minorEastAsia"/>
                <w:b/>
                <w:szCs w:val="21"/>
                <w:lang w:val="en-US" w:eastAsia="zh-CN"/>
              </w:rPr>
              <w:t>理论课程</w:t>
            </w:r>
          </w:p>
        </w:tc>
        <w:tc>
          <w:tcPr>
            <w:tcW w:w="1140" w:type="dxa"/>
            <w:shd w:val="clear" w:color="auto" w:fill="auto"/>
            <w:vAlign w:val="center"/>
          </w:tcPr>
          <w:p w14:paraId="33069383">
            <w:pPr>
              <w:keepNext w:val="0"/>
              <w:keepLines w:val="0"/>
              <w:widowControl/>
              <w:suppressLineNumbers w:val="0"/>
              <w:jc w:val="center"/>
              <w:textAlignment w:val="center"/>
              <w:rPr>
                <w:rFonts w:hint="default" w:asciiTheme="minorEastAsia" w:hAnsiTheme="minorEastAsia" w:eastAsiaTheme="minorEastAsia" w:cstheme="minorBidi"/>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1074</w:t>
            </w:r>
          </w:p>
        </w:tc>
        <w:tc>
          <w:tcPr>
            <w:tcW w:w="2580" w:type="dxa"/>
            <w:shd w:val="clear" w:color="auto" w:fill="auto"/>
            <w:vAlign w:val="center"/>
          </w:tcPr>
          <w:p w14:paraId="1F46C3A7">
            <w:pPr>
              <w:keepNext w:val="0"/>
              <w:keepLines w:val="0"/>
              <w:widowControl/>
              <w:suppressLineNumbers w:val="0"/>
              <w:jc w:val="center"/>
              <w:textAlignment w:val="center"/>
              <w:rPr>
                <w:rFonts w:hint="eastAsia" w:asciiTheme="minorEastAsia" w:hAnsiTheme="minorEastAsia" w:eastAsiaTheme="minorEastAsia" w:cstheme="minorBidi"/>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38.36%</w:t>
            </w:r>
          </w:p>
        </w:tc>
        <w:tc>
          <w:tcPr>
            <w:tcW w:w="1569" w:type="dxa"/>
            <w:tcBorders>
              <w:right w:val="single" w:color="000000" w:sz="12" w:space="0"/>
            </w:tcBorders>
            <w:shd w:val="clear" w:color="auto" w:fill="auto"/>
            <w:vAlign w:val="center"/>
          </w:tcPr>
          <w:p w14:paraId="5D4C8816">
            <w:pPr>
              <w:jc w:val="center"/>
              <w:rPr>
                <w:rFonts w:hint="eastAsia" w:asciiTheme="minorEastAsia" w:hAnsiTheme="minorEastAsia" w:eastAsiaTheme="minorEastAsia" w:cstheme="minorBidi"/>
                <w:color w:val="auto"/>
                <w:kern w:val="2"/>
                <w:sz w:val="21"/>
                <w:szCs w:val="21"/>
                <w:lang w:val="en-US" w:eastAsia="zh-CN" w:bidi="ar-SA"/>
              </w:rPr>
            </w:pPr>
          </w:p>
        </w:tc>
      </w:tr>
      <w:tr w14:paraId="4453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857" w:type="dxa"/>
            <w:vMerge w:val="continue"/>
            <w:tcBorders>
              <w:left w:val="single" w:color="000000" w:sz="12" w:space="0"/>
            </w:tcBorders>
            <w:vAlign w:val="center"/>
          </w:tcPr>
          <w:p w14:paraId="209213A6">
            <w:pPr>
              <w:spacing w:line="360" w:lineRule="exact"/>
              <w:jc w:val="center"/>
              <w:rPr>
                <w:rFonts w:hint="default" w:asciiTheme="minorEastAsia" w:hAnsiTheme="minorEastAsia"/>
                <w:b/>
                <w:color w:val="auto"/>
                <w:szCs w:val="21"/>
                <w:lang w:val="en-US" w:eastAsia="zh-CN"/>
              </w:rPr>
            </w:pPr>
          </w:p>
        </w:tc>
        <w:tc>
          <w:tcPr>
            <w:tcW w:w="2102" w:type="dxa"/>
            <w:vAlign w:val="center"/>
          </w:tcPr>
          <w:p w14:paraId="05B8BA6A">
            <w:pPr>
              <w:spacing w:line="360" w:lineRule="exact"/>
              <w:jc w:val="center"/>
              <w:rPr>
                <w:rFonts w:asciiTheme="minorEastAsia" w:hAnsiTheme="minorEastAsia"/>
                <w:color w:val="auto"/>
                <w:szCs w:val="21"/>
              </w:rPr>
            </w:pPr>
            <w:r>
              <w:rPr>
                <w:rFonts w:hint="eastAsia" w:asciiTheme="minorEastAsia" w:hAnsiTheme="minorEastAsia"/>
                <w:b/>
                <w:szCs w:val="21"/>
                <w:lang w:val="en-US" w:eastAsia="zh-CN"/>
              </w:rPr>
              <w:t>实践教学</w:t>
            </w:r>
          </w:p>
        </w:tc>
        <w:tc>
          <w:tcPr>
            <w:tcW w:w="1140" w:type="dxa"/>
            <w:shd w:val="clear" w:color="auto" w:fill="auto"/>
            <w:vAlign w:val="center"/>
          </w:tcPr>
          <w:p w14:paraId="71473E8B">
            <w:pPr>
              <w:keepNext w:val="0"/>
              <w:keepLines w:val="0"/>
              <w:widowControl/>
              <w:suppressLineNumbers w:val="0"/>
              <w:jc w:val="center"/>
              <w:textAlignment w:val="center"/>
              <w:rPr>
                <w:rFonts w:hint="default" w:asciiTheme="minorEastAsia" w:hAnsiTheme="minorEastAsia" w:eastAsiaTheme="minorEastAsia" w:cstheme="minorBidi"/>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1726</w:t>
            </w:r>
          </w:p>
        </w:tc>
        <w:tc>
          <w:tcPr>
            <w:tcW w:w="2580" w:type="dxa"/>
            <w:shd w:val="clear" w:color="auto" w:fill="auto"/>
            <w:vAlign w:val="center"/>
          </w:tcPr>
          <w:p w14:paraId="114F3F21">
            <w:pPr>
              <w:keepNext w:val="0"/>
              <w:keepLines w:val="0"/>
              <w:widowControl/>
              <w:suppressLineNumbers w:val="0"/>
              <w:jc w:val="center"/>
              <w:textAlignment w:val="center"/>
              <w:rPr>
                <w:rFonts w:hint="eastAsia" w:asciiTheme="minorEastAsia" w:hAnsiTheme="minorEastAsia" w:eastAsiaTheme="minorEastAsia" w:cstheme="minorBidi"/>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61.64%</w:t>
            </w:r>
          </w:p>
        </w:tc>
        <w:tc>
          <w:tcPr>
            <w:tcW w:w="1569" w:type="dxa"/>
            <w:tcBorders>
              <w:right w:val="single" w:color="000000" w:sz="12" w:space="0"/>
            </w:tcBorders>
            <w:shd w:val="clear" w:color="auto" w:fill="auto"/>
            <w:vAlign w:val="center"/>
          </w:tcPr>
          <w:p w14:paraId="03BE9E7E">
            <w:pPr>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Cs w:val="21"/>
                <w:lang w:val="en-US" w:eastAsia="zh-CN"/>
              </w:rPr>
              <w:t>不低于55%</w:t>
            </w:r>
          </w:p>
        </w:tc>
      </w:tr>
      <w:tr w14:paraId="254E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857" w:type="dxa"/>
            <w:vMerge w:val="restart"/>
            <w:tcBorders>
              <w:left w:val="single" w:color="000000" w:sz="12" w:space="0"/>
            </w:tcBorders>
            <w:vAlign w:val="center"/>
          </w:tcPr>
          <w:p w14:paraId="73B5011C">
            <w:pPr>
              <w:spacing w:line="360" w:lineRule="exact"/>
              <w:jc w:val="center"/>
              <w:rPr>
                <w:rFonts w:hint="default" w:asciiTheme="minorEastAsia" w:hAnsiTheme="minorEastAsia"/>
                <w:b/>
                <w:color w:val="auto"/>
                <w:szCs w:val="21"/>
                <w:lang w:val="en-US" w:eastAsia="zh-CN"/>
              </w:rPr>
            </w:pPr>
            <w:r>
              <w:rPr>
                <w:rFonts w:hint="eastAsia" w:asciiTheme="minorEastAsia" w:hAnsiTheme="minorEastAsia"/>
                <w:b/>
                <w:szCs w:val="21"/>
                <w:lang w:val="en-US" w:eastAsia="zh-CN"/>
              </w:rPr>
              <w:t>3</w:t>
            </w:r>
          </w:p>
        </w:tc>
        <w:tc>
          <w:tcPr>
            <w:tcW w:w="2102" w:type="dxa"/>
            <w:vAlign w:val="center"/>
          </w:tcPr>
          <w:p w14:paraId="194C6E96">
            <w:pPr>
              <w:spacing w:line="360" w:lineRule="exact"/>
              <w:jc w:val="center"/>
              <w:rPr>
                <w:rFonts w:asciiTheme="minorEastAsia" w:hAnsiTheme="minorEastAsia"/>
                <w:color w:val="auto"/>
                <w:szCs w:val="21"/>
              </w:rPr>
            </w:pPr>
            <w:r>
              <w:rPr>
                <w:rFonts w:hint="eastAsia" w:asciiTheme="minorEastAsia" w:hAnsiTheme="minorEastAsia"/>
                <w:b/>
                <w:szCs w:val="21"/>
                <w:lang w:val="en-US" w:eastAsia="zh-CN"/>
              </w:rPr>
              <w:t>必修课程</w:t>
            </w:r>
          </w:p>
        </w:tc>
        <w:tc>
          <w:tcPr>
            <w:tcW w:w="1140" w:type="dxa"/>
            <w:shd w:val="clear" w:color="auto" w:fill="auto"/>
            <w:vAlign w:val="center"/>
          </w:tcPr>
          <w:p w14:paraId="3360E613">
            <w:pPr>
              <w:spacing w:line="360" w:lineRule="exact"/>
              <w:jc w:val="center"/>
              <w:rPr>
                <w:rFonts w:hint="default"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stheme="minorBidi"/>
                <w:kern w:val="2"/>
                <w:sz w:val="21"/>
                <w:szCs w:val="21"/>
                <w:lang w:val="en-US" w:eastAsia="zh-CN" w:bidi="ar-SA"/>
              </w:rPr>
              <w:t>2240</w:t>
            </w:r>
          </w:p>
        </w:tc>
        <w:tc>
          <w:tcPr>
            <w:tcW w:w="2580" w:type="dxa"/>
            <w:shd w:val="clear" w:color="auto" w:fill="auto"/>
            <w:vAlign w:val="center"/>
          </w:tcPr>
          <w:p w14:paraId="1C6FFEDF">
            <w:pPr>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szCs w:val="21"/>
                <w:lang w:val="en-US" w:eastAsia="zh-CN"/>
              </w:rPr>
              <w:t>80.00</w:t>
            </w:r>
            <w:r>
              <w:rPr>
                <w:rFonts w:hint="eastAsia" w:asciiTheme="minorEastAsia" w:hAnsiTheme="minorEastAsia"/>
                <w:szCs w:val="21"/>
              </w:rPr>
              <w:t>%</w:t>
            </w:r>
          </w:p>
        </w:tc>
        <w:tc>
          <w:tcPr>
            <w:tcW w:w="1569" w:type="dxa"/>
            <w:tcBorders>
              <w:right w:val="single" w:color="000000" w:sz="12" w:space="0"/>
            </w:tcBorders>
            <w:shd w:val="clear" w:color="auto" w:fill="auto"/>
            <w:vAlign w:val="center"/>
          </w:tcPr>
          <w:p w14:paraId="4258AE87">
            <w:pPr>
              <w:jc w:val="center"/>
              <w:rPr>
                <w:rFonts w:hint="eastAsia" w:asciiTheme="minorEastAsia" w:hAnsiTheme="minorEastAsia" w:eastAsiaTheme="minorEastAsia" w:cstheme="minorBidi"/>
                <w:color w:val="auto"/>
                <w:kern w:val="2"/>
                <w:sz w:val="21"/>
                <w:szCs w:val="21"/>
                <w:lang w:val="en-US" w:eastAsia="zh-CN" w:bidi="ar-SA"/>
              </w:rPr>
            </w:pPr>
          </w:p>
        </w:tc>
      </w:tr>
      <w:tr w14:paraId="4A88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57" w:type="dxa"/>
            <w:vMerge w:val="continue"/>
            <w:tcBorders>
              <w:left w:val="single" w:color="000000" w:sz="12" w:space="0"/>
            </w:tcBorders>
            <w:vAlign w:val="center"/>
          </w:tcPr>
          <w:p w14:paraId="40014F9B">
            <w:pPr>
              <w:spacing w:line="360" w:lineRule="exact"/>
              <w:jc w:val="center"/>
              <w:rPr>
                <w:rFonts w:asciiTheme="minorEastAsia" w:hAnsiTheme="minorEastAsia"/>
                <w:b/>
                <w:color w:val="auto"/>
                <w:szCs w:val="21"/>
              </w:rPr>
            </w:pPr>
          </w:p>
        </w:tc>
        <w:tc>
          <w:tcPr>
            <w:tcW w:w="2102" w:type="dxa"/>
            <w:vAlign w:val="center"/>
          </w:tcPr>
          <w:p w14:paraId="68FF8A8A">
            <w:pPr>
              <w:spacing w:line="360" w:lineRule="exact"/>
              <w:jc w:val="center"/>
              <w:rPr>
                <w:rFonts w:hint="default" w:asciiTheme="minorEastAsia" w:hAnsiTheme="minorEastAsia" w:eastAsiaTheme="minorEastAsia"/>
                <w:color w:val="auto"/>
                <w:szCs w:val="21"/>
                <w:lang w:val="en-US" w:eastAsia="zh-CN"/>
              </w:rPr>
            </w:pPr>
            <w:r>
              <w:rPr>
                <w:rFonts w:hint="eastAsia" w:asciiTheme="minorEastAsia" w:hAnsiTheme="minorEastAsia"/>
                <w:b/>
                <w:szCs w:val="21"/>
              </w:rPr>
              <w:t>选修课程</w:t>
            </w:r>
          </w:p>
        </w:tc>
        <w:tc>
          <w:tcPr>
            <w:tcW w:w="1140" w:type="dxa"/>
            <w:shd w:val="clear" w:color="auto" w:fill="auto"/>
            <w:vAlign w:val="center"/>
          </w:tcPr>
          <w:p w14:paraId="0E025B04">
            <w:pPr>
              <w:spacing w:line="360" w:lineRule="exact"/>
              <w:jc w:val="center"/>
              <w:rPr>
                <w:rFonts w:hint="default"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stheme="minorBidi"/>
                <w:kern w:val="2"/>
                <w:sz w:val="21"/>
                <w:szCs w:val="21"/>
                <w:highlight w:val="none"/>
                <w:lang w:val="en-US" w:eastAsia="zh-CN" w:bidi="ar-SA"/>
              </w:rPr>
              <w:t>560</w:t>
            </w:r>
          </w:p>
        </w:tc>
        <w:tc>
          <w:tcPr>
            <w:tcW w:w="2580" w:type="dxa"/>
            <w:shd w:val="clear" w:color="auto" w:fill="auto"/>
            <w:vAlign w:val="center"/>
          </w:tcPr>
          <w:p w14:paraId="396CFFEB">
            <w:pPr>
              <w:jc w:val="center"/>
              <w:rPr>
                <w:rFonts w:hint="eastAsia" w:asciiTheme="minorHAnsi" w:hAnsiTheme="minorHAnsi" w:eastAsiaTheme="minorEastAsia" w:cstheme="minorBidi"/>
                <w:color w:val="auto"/>
                <w:kern w:val="2"/>
                <w:sz w:val="21"/>
                <w:szCs w:val="24"/>
                <w:lang w:val="en-US" w:eastAsia="zh-CN" w:bidi="ar-SA"/>
              </w:rPr>
            </w:pPr>
            <w:r>
              <w:rPr>
                <w:rFonts w:hint="eastAsia" w:asciiTheme="minorEastAsia" w:hAnsiTheme="minorEastAsia"/>
                <w:szCs w:val="21"/>
                <w:lang w:val="en-US" w:eastAsia="zh-CN"/>
              </w:rPr>
              <w:t>20.00</w:t>
            </w:r>
            <w:r>
              <w:rPr>
                <w:rFonts w:hint="eastAsia" w:asciiTheme="minorEastAsia" w:hAnsiTheme="minorEastAsia"/>
                <w:szCs w:val="21"/>
              </w:rPr>
              <w:t>%</w:t>
            </w:r>
          </w:p>
        </w:tc>
        <w:tc>
          <w:tcPr>
            <w:tcW w:w="1569" w:type="dxa"/>
            <w:tcBorders>
              <w:right w:val="single" w:color="000000" w:sz="12" w:space="0"/>
            </w:tcBorders>
            <w:shd w:val="clear" w:color="auto" w:fill="auto"/>
            <w:vAlign w:val="center"/>
          </w:tcPr>
          <w:p w14:paraId="53E8C93A">
            <w:pPr>
              <w:jc w:val="center"/>
              <w:rPr>
                <w:rFonts w:hint="eastAsia" w:asciiTheme="minorEastAsia" w:hAnsiTheme="minorEastAsia"/>
                <w:color w:val="auto"/>
                <w:szCs w:val="21"/>
              </w:rPr>
            </w:pPr>
            <w:r>
              <w:rPr>
                <w:rFonts w:hint="eastAsia" w:asciiTheme="minorEastAsia" w:hAnsiTheme="minorEastAsia"/>
                <w:szCs w:val="21"/>
                <w:lang w:val="en-US" w:eastAsia="zh-CN"/>
              </w:rPr>
              <w:t>不低于10%</w:t>
            </w:r>
          </w:p>
        </w:tc>
      </w:tr>
      <w:tr w14:paraId="059C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59" w:type="dxa"/>
            <w:gridSpan w:val="2"/>
            <w:tcBorders>
              <w:left w:val="single" w:color="000000" w:sz="12" w:space="0"/>
              <w:bottom w:val="single" w:color="000000" w:sz="12" w:space="0"/>
            </w:tcBorders>
            <w:vAlign w:val="center"/>
          </w:tcPr>
          <w:p w14:paraId="0C4806C9">
            <w:pPr>
              <w:spacing w:line="360" w:lineRule="exact"/>
              <w:jc w:val="center"/>
              <w:rPr>
                <w:rFonts w:hint="default" w:asciiTheme="minorEastAsia" w:hAnsiTheme="minorEastAsia" w:eastAsiaTheme="minorEastAsia"/>
                <w:color w:val="auto"/>
                <w:szCs w:val="21"/>
                <w:lang w:val="en-US" w:eastAsia="zh-CN"/>
              </w:rPr>
            </w:pPr>
            <w:r>
              <w:rPr>
                <w:rFonts w:hint="eastAsia" w:asciiTheme="minorEastAsia" w:hAnsiTheme="minorEastAsia"/>
                <w:b/>
                <w:szCs w:val="21"/>
                <w:lang w:val="en-US" w:eastAsia="zh-CN"/>
              </w:rPr>
              <w:t>教学活动总学时</w:t>
            </w:r>
          </w:p>
        </w:tc>
        <w:tc>
          <w:tcPr>
            <w:tcW w:w="1140" w:type="dxa"/>
            <w:tcBorders>
              <w:bottom w:val="single" w:color="000000" w:sz="12" w:space="0"/>
            </w:tcBorders>
            <w:shd w:val="clear" w:color="auto" w:fill="auto"/>
            <w:vAlign w:val="center"/>
          </w:tcPr>
          <w:p w14:paraId="3709DA3C">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Theme="minorEastAsia" w:hAnsiTheme="minorEastAsia"/>
                <w:bCs/>
                <w:color w:val="000000"/>
                <w:szCs w:val="21"/>
                <w:lang w:val="en-US" w:eastAsia="zh-CN"/>
              </w:rPr>
              <w:t>2800</w:t>
            </w:r>
          </w:p>
        </w:tc>
        <w:tc>
          <w:tcPr>
            <w:tcW w:w="2580" w:type="dxa"/>
            <w:tcBorders>
              <w:bottom w:val="single" w:color="000000" w:sz="12" w:space="0"/>
            </w:tcBorders>
            <w:vAlign w:val="center"/>
          </w:tcPr>
          <w:p w14:paraId="5F690001">
            <w:pPr>
              <w:spacing w:line="360" w:lineRule="exact"/>
              <w:jc w:val="center"/>
              <w:rPr>
                <w:rFonts w:hint="default" w:asciiTheme="minorEastAsia" w:hAnsiTheme="minorEastAsia" w:eastAsiaTheme="minorEastAsia"/>
                <w:color w:val="auto"/>
                <w:szCs w:val="21"/>
                <w:lang w:val="en-US" w:eastAsia="zh-CN"/>
              </w:rPr>
            </w:pPr>
            <w:r>
              <w:rPr>
                <w:rFonts w:hint="eastAsia" w:asciiTheme="minorEastAsia" w:hAnsiTheme="minorEastAsia"/>
                <w:szCs w:val="21"/>
                <w:lang w:val="en-US" w:eastAsia="zh-CN"/>
              </w:rPr>
              <w:t>100%</w:t>
            </w:r>
          </w:p>
        </w:tc>
        <w:tc>
          <w:tcPr>
            <w:tcW w:w="1569" w:type="dxa"/>
            <w:tcBorders>
              <w:bottom w:val="single" w:color="000000" w:sz="12" w:space="0"/>
              <w:right w:val="single" w:color="000000" w:sz="12" w:space="0"/>
            </w:tcBorders>
            <w:vAlign w:val="center"/>
          </w:tcPr>
          <w:p w14:paraId="12980CC6">
            <w:pPr>
              <w:spacing w:line="360" w:lineRule="exact"/>
              <w:jc w:val="center"/>
              <w:rPr>
                <w:rFonts w:asciiTheme="minorEastAsia" w:hAnsiTheme="minorEastAsia"/>
                <w:color w:val="auto"/>
                <w:szCs w:val="21"/>
              </w:rPr>
            </w:pPr>
          </w:p>
        </w:tc>
      </w:tr>
    </w:tbl>
    <w:p w14:paraId="6BE62D6B">
      <w:pPr>
        <w:jc w:val="left"/>
        <w:rPr>
          <w:rFonts w:ascii="宋体" w:hAnsi="宋体"/>
          <w:color w:val="auto"/>
          <w:sz w:val="24"/>
        </w:rPr>
        <w:sectPr>
          <w:footerReference r:id="rId4" w:type="default"/>
          <w:pgSz w:w="11906" w:h="16838"/>
          <w:pgMar w:top="1440" w:right="1797" w:bottom="1440" w:left="1797" w:header="851" w:footer="567" w:gutter="0"/>
          <w:pgBorders>
            <w:top w:val="none" w:sz="0" w:space="0"/>
            <w:left w:val="none" w:sz="0" w:space="0"/>
            <w:bottom w:val="none" w:sz="0" w:space="0"/>
            <w:right w:val="none" w:sz="0" w:space="0"/>
          </w:pgBorders>
          <w:pgNumType w:start="1"/>
          <w:cols w:space="720" w:num="1"/>
          <w:docGrid w:linePitch="312" w:charSpace="0"/>
        </w:sectPr>
      </w:pPr>
    </w:p>
    <w:p w14:paraId="37610C95">
      <w:pPr>
        <w:pStyle w:val="4"/>
        <w:ind w:firstLine="562"/>
        <w:jc w:val="both"/>
        <w:rPr>
          <w:rFonts w:hint="eastAsia" w:ascii="宋体" w:hAnsi="宋体" w:eastAsiaTheme="minorEastAsia"/>
          <w:b/>
          <w:color w:val="auto"/>
          <w:szCs w:val="21"/>
          <w:lang w:eastAsia="zh-CN"/>
        </w:rPr>
      </w:pPr>
      <w:bookmarkStart w:id="16" w:name="_Toc16407"/>
      <w:r>
        <w:rPr>
          <w:rFonts w:hint="eastAsia"/>
          <w:color w:val="auto"/>
        </w:rPr>
        <w:t>八、教学进程总体安排</w:t>
      </w:r>
      <w:r>
        <w:rPr>
          <w:rFonts w:hint="eastAsia"/>
          <w:color w:val="auto"/>
          <w:lang w:val="en-US" w:eastAsia="zh-CN"/>
        </w:rPr>
        <w:t xml:space="preserve">              </w:t>
      </w:r>
      <w:bookmarkEnd w:id="16"/>
      <w:r>
        <w:rPr>
          <w:rFonts w:hint="eastAsia"/>
          <w:color w:val="auto"/>
          <w:lang w:val="en-US" w:eastAsia="zh-CN"/>
        </w:rPr>
        <w:t xml:space="preserve">专 业 </w:t>
      </w:r>
      <w:r>
        <w:rPr>
          <w:rFonts w:hint="eastAsia" w:ascii="宋体" w:hAnsi="宋体"/>
          <w:b/>
          <w:color w:val="auto"/>
          <w:szCs w:val="21"/>
          <w:lang w:val="en-US" w:eastAsia="zh-CN"/>
        </w:rPr>
        <w:t>教 学 进 程 表</w:t>
      </w:r>
    </w:p>
    <w:tbl>
      <w:tblPr>
        <w:tblStyle w:val="17"/>
        <w:tblpPr w:leftFromText="180" w:rightFromText="180" w:vertAnchor="page" w:horzAnchor="page" w:tblpX="1506" w:tblpY="1868"/>
        <w:tblW w:w="1397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3"/>
        <w:gridCol w:w="6"/>
        <w:gridCol w:w="593"/>
        <w:gridCol w:w="2644"/>
        <w:gridCol w:w="719"/>
        <w:gridCol w:w="762"/>
        <w:gridCol w:w="813"/>
        <w:gridCol w:w="762"/>
        <w:gridCol w:w="893"/>
        <w:gridCol w:w="825"/>
        <w:gridCol w:w="810"/>
        <w:gridCol w:w="780"/>
        <w:gridCol w:w="772"/>
        <w:gridCol w:w="623"/>
        <w:gridCol w:w="2430"/>
      </w:tblGrid>
      <w:tr w14:paraId="28721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3" w:type="dxa"/>
            <w:vMerge w:val="restart"/>
            <w:tcBorders>
              <w:right w:val="single" w:color="auto" w:sz="4" w:space="0"/>
            </w:tcBorders>
            <w:vAlign w:val="center"/>
          </w:tcPr>
          <w:p w14:paraId="7250C443">
            <w:pPr>
              <w:widowControl/>
              <w:jc w:val="center"/>
              <w:rPr>
                <w:rFonts w:ascii="宋体" w:hAnsi="宋体" w:cs="宋体"/>
                <w:b/>
                <w:bCs/>
                <w:color w:val="auto"/>
                <w:kern w:val="0"/>
                <w:sz w:val="18"/>
                <w:szCs w:val="18"/>
              </w:rPr>
            </w:pPr>
            <w:r>
              <w:rPr>
                <w:rFonts w:ascii="宋体" w:hAnsi="宋体" w:cs="宋体"/>
                <w:b/>
                <w:bCs/>
                <w:color w:val="auto"/>
                <w:kern w:val="0"/>
                <w:sz w:val="18"/>
                <w:szCs w:val="18"/>
              </w:rPr>
              <w:t>课程类别</w:t>
            </w:r>
          </w:p>
        </w:tc>
        <w:tc>
          <w:tcPr>
            <w:tcW w:w="599" w:type="dxa"/>
            <w:gridSpan w:val="2"/>
            <w:vMerge w:val="restart"/>
            <w:tcBorders>
              <w:left w:val="single" w:color="auto" w:sz="4" w:space="0"/>
              <w:right w:val="single" w:color="auto" w:sz="4" w:space="0"/>
            </w:tcBorders>
            <w:vAlign w:val="center"/>
          </w:tcPr>
          <w:p w14:paraId="244D89FD">
            <w:pPr>
              <w:widowControl/>
              <w:jc w:val="center"/>
              <w:rPr>
                <w:rFonts w:ascii="宋体" w:hAnsi="宋体" w:cs="宋体"/>
                <w:b/>
                <w:bCs/>
                <w:color w:val="auto"/>
                <w:kern w:val="0"/>
                <w:sz w:val="18"/>
                <w:szCs w:val="18"/>
              </w:rPr>
            </w:pPr>
            <w:r>
              <w:rPr>
                <w:rFonts w:ascii="宋体" w:hAnsi="宋体" w:cs="宋体"/>
                <w:b/>
                <w:bCs/>
                <w:color w:val="auto"/>
                <w:kern w:val="0"/>
                <w:sz w:val="18"/>
                <w:szCs w:val="18"/>
              </w:rPr>
              <w:t>课程性质</w:t>
            </w:r>
          </w:p>
        </w:tc>
        <w:tc>
          <w:tcPr>
            <w:tcW w:w="2644" w:type="dxa"/>
            <w:vMerge w:val="restart"/>
            <w:tcBorders>
              <w:left w:val="single" w:color="auto" w:sz="4" w:space="0"/>
            </w:tcBorders>
            <w:vAlign w:val="center"/>
          </w:tcPr>
          <w:p w14:paraId="51E6B514">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课程名称</w:t>
            </w:r>
          </w:p>
        </w:tc>
        <w:tc>
          <w:tcPr>
            <w:tcW w:w="719" w:type="dxa"/>
            <w:vMerge w:val="restart"/>
            <w:vAlign w:val="center"/>
          </w:tcPr>
          <w:p w14:paraId="7A82E0AB">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学分</w:t>
            </w:r>
          </w:p>
        </w:tc>
        <w:tc>
          <w:tcPr>
            <w:tcW w:w="2337" w:type="dxa"/>
            <w:gridSpan w:val="3"/>
            <w:vMerge w:val="restart"/>
            <w:vAlign w:val="center"/>
          </w:tcPr>
          <w:p w14:paraId="79750CD2">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学时分配</w:t>
            </w:r>
          </w:p>
        </w:tc>
        <w:tc>
          <w:tcPr>
            <w:tcW w:w="4703" w:type="dxa"/>
            <w:gridSpan w:val="6"/>
            <w:vAlign w:val="center"/>
          </w:tcPr>
          <w:p w14:paraId="001516A1">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按学期分配周学时</w:t>
            </w:r>
          </w:p>
        </w:tc>
        <w:tc>
          <w:tcPr>
            <w:tcW w:w="2430" w:type="dxa"/>
            <w:vMerge w:val="restart"/>
            <w:vAlign w:val="center"/>
          </w:tcPr>
          <w:p w14:paraId="152E3E3B">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开课</w:t>
            </w:r>
          </w:p>
          <w:p w14:paraId="2F54B7F0">
            <w:pPr>
              <w:jc w:val="center"/>
              <w:rPr>
                <w:rFonts w:ascii="宋体" w:hAnsi="宋体" w:cs="宋体"/>
                <w:b/>
                <w:bCs/>
                <w:color w:val="auto"/>
                <w:kern w:val="0"/>
                <w:sz w:val="18"/>
                <w:szCs w:val="18"/>
              </w:rPr>
            </w:pPr>
            <w:r>
              <w:rPr>
                <w:rFonts w:hint="eastAsia" w:ascii="宋体" w:hAnsi="宋体" w:cs="宋体"/>
                <w:b/>
                <w:bCs/>
                <w:color w:val="auto"/>
                <w:kern w:val="0"/>
                <w:sz w:val="18"/>
                <w:szCs w:val="18"/>
              </w:rPr>
              <w:t>院（部）</w:t>
            </w:r>
          </w:p>
        </w:tc>
      </w:tr>
      <w:tr w14:paraId="694CA6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3" w:type="dxa"/>
            <w:vMerge w:val="continue"/>
            <w:tcBorders>
              <w:right w:val="single" w:color="auto" w:sz="4" w:space="0"/>
            </w:tcBorders>
            <w:vAlign w:val="center"/>
          </w:tcPr>
          <w:p w14:paraId="164B2B2C">
            <w:pPr>
              <w:widowControl/>
              <w:jc w:val="left"/>
              <w:rPr>
                <w:rFonts w:ascii="宋体" w:hAnsi="宋体" w:cs="宋体"/>
                <w:b/>
                <w:bCs/>
                <w:color w:val="auto"/>
                <w:kern w:val="0"/>
                <w:sz w:val="18"/>
                <w:szCs w:val="18"/>
              </w:rPr>
            </w:pPr>
          </w:p>
        </w:tc>
        <w:tc>
          <w:tcPr>
            <w:tcW w:w="599" w:type="dxa"/>
            <w:gridSpan w:val="2"/>
            <w:vMerge w:val="continue"/>
            <w:tcBorders>
              <w:left w:val="single" w:color="auto" w:sz="4" w:space="0"/>
              <w:right w:val="single" w:color="auto" w:sz="4" w:space="0"/>
            </w:tcBorders>
            <w:vAlign w:val="center"/>
          </w:tcPr>
          <w:p w14:paraId="10C55C3F">
            <w:pPr>
              <w:widowControl/>
              <w:jc w:val="left"/>
              <w:rPr>
                <w:rFonts w:ascii="宋体" w:hAnsi="宋体" w:cs="宋体"/>
                <w:b/>
                <w:bCs/>
                <w:color w:val="auto"/>
                <w:kern w:val="0"/>
                <w:sz w:val="18"/>
                <w:szCs w:val="18"/>
              </w:rPr>
            </w:pPr>
          </w:p>
        </w:tc>
        <w:tc>
          <w:tcPr>
            <w:tcW w:w="2644" w:type="dxa"/>
            <w:vMerge w:val="continue"/>
            <w:tcBorders>
              <w:left w:val="single" w:color="auto" w:sz="4" w:space="0"/>
            </w:tcBorders>
            <w:vAlign w:val="center"/>
          </w:tcPr>
          <w:p w14:paraId="26868DC0">
            <w:pPr>
              <w:widowControl/>
              <w:jc w:val="left"/>
              <w:rPr>
                <w:rFonts w:ascii="宋体" w:hAnsi="宋体" w:cs="宋体"/>
                <w:b/>
                <w:bCs/>
                <w:color w:val="auto"/>
                <w:kern w:val="0"/>
                <w:sz w:val="18"/>
                <w:szCs w:val="18"/>
              </w:rPr>
            </w:pPr>
          </w:p>
        </w:tc>
        <w:tc>
          <w:tcPr>
            <w:tcW w:w="719" w:type="dxa"/>
            <w:vMerge w:val="continue"/>
            <w:vAlign w:val="center"/>
          </w:tcPr>
          <w:p w14:paraId="202B5636">
            <w:pPr>
              <w:widowControl/>
              <w:jc w:val="left"/>
              <w:rPr>
                <w:rFonts w:ascii="宋体" w:hAnsi="宋体" w:cs="宋体"/>
                <w:b/>
                <w:bCs/>
                <w:color w:val="auto"/>
                <w:kern w:val="0"/>
                <w:sz w:val="18"/>
                <w:szCs w:val="18"/>
              </w:rPr>
            </w:pPr>
          </w:p>
        </w:tc>
        <w:tc>
          <w:tcPr>
            <w:tcW w:w="2337" w:type="dxa"/>
            <w:gridSpan w:val="3"/>
            <w:vMerge w:val="continue"/>
            <w:vAlign w:val="center"/>
          </w:tcPr>
          <w:p w14:paraId="50FFA820">
            <w:pPr>
              <w:widowControl/>
              <w:jc w:val="left"/>
              <w:rPr>
                <w:rFonts w:ascii="宋体" w:hAnsi="宋体" w:cs="宋体"/>
                <w:b/>
                <w:bCs/>
                <w:color w:val="auto"/>
                <w:kern w:val="0"/>
                <w:sz w:val="18"/>
                <w:szCs w:val="18"/>
              </w:rPr>
            </w:pPr>
          </w:p>
        </w:tc>
        <w:tc>
          <w:tcPr>
            <w:tcW w:w="1718" w:type="dxa"/>
            <w:gridSpan w:val="2"/>
            <w:vAlign w:val="center"/>
          </w:tcPr>
          <w:p w14:paraId="51875473">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第一学年</w:t>
            </w:r>
          </w:p>
        </w:tc>
        <w:tc>
          <w:tcPr>
            <w:tcW w:w="1590" w:type="dxa"/>
            <w:gridSpan w:val="2"/>
            <w:vAlign w:val="center"/>
          </w:tcPr>
          <w:p w14:paraId="042F341A">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第二学年</w:t>
            </w:r>
          </w:p>
        </w:tc>
        <w:tc>
          <w:tcPr>
            <w:tcW w:w="1395" w:type="dxa"/>
            <w:gridSpan w:val="2"/>
            <w:vAlign w:val="center"/>
          </w:tcPr>
          <w:p w14:paraId="34CD935B">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第三学年</w:t>
            </w:r>
          </w:p>
        </w:tc>
        <w:tc>
          <w:tcPr>
            <w:tcW w:w="2430" w:type="dxa"/>
            <w:vMerge w:val="continue"/>
            <w:vAlign w:val="center"/>
          </w:tcPr>
          <w:p w14:paraId="58CB4AC0">
            <w:pPr>
              <w:widowControl/>
              <w:jc w:val="center"/>
              <w:rPr>
                <w:rFonts w:ascii="宋体" w:hAnsi="宋体" w:cs="宋体"/>
                <w:b/>
                <w:bCs/>
                <w:color w:val="auto"/>
                <w:kern w:val="0"/>
                <w:sz w:val="18"/>
                <w:szCs w:val="18"/>
              </w:rPr>
            </w:pPr>
          </w:p>
        </w:tc>
      </w:tr>
      <w:tr w14:paraId="7DD359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543" w:type="dxa"/>
            <w:vMerge w:val="continue"/>
            <w:tcBorders>
              <w:right w:val="single" w:color="auto" w:sz="4" w:space="0"/>
            </w:tcBorders>
            <w:vAlign w:val="center"/>
          </w:tcPr>
          <w:p w14:paraId="1D5F4344">
            <w:pPr>
              <w:widowControl/>
              <w:jc w:val="left"/>
              <w:rPr>
                <w:rFonts w:ascii="宋体" w:hAnsi="宋体" w:cs="宋体"/>
                <w:b/>
                <w:bCs/>
                <w:color w:val="auto"/>
                <w:kern w:val="0"/>
                <w:sz w:val="18"/>
                <w:szCs w:val="18"/>
              </w:rPr>
            </w:pPr>
          </w:p>
        </w:tc>
        <w:tc>
          <w:tcPr>
            <w:tcW w:w="599" w:type="dxa"/>
            <w:gridSpan w:val="2"/>
            <w:vMerge w:val="continue"/>
            <w:tcBorders>
              <w:left w:val="single" w:color="auto" w:sz="4" w:space="0"/>
              <w:right w:val="single" w:color="auto" w:sz="4" w:space="0"/>
            </w:tcBorders>
            <w:vAlign w:val="center"/>
          </w:tcPr>
          <w:p w14:paraId="6BE2DD6E">
            <w:pPr>
              <w:widowControl/>
              <w:jc w:val="left"/>
              <w:rPr>
                <w:rFonts w:ascii="宋体" w:hAnsi="宋体" w:cs="宋体"/>
                <w:b/>
                <w:bCs/>
                <w:color w:val="auto"/>
                <w:kern w:val="0"/>
                <w:sz w:val="18"/>
                <w:szCs w:val="18"/>
              </w:rPr>
            </w:pPr>
          </w:p>
        </w:tc>
        <w:tc>
          <w:tcPr>
            <w:tcW w:w="2644" w:type="dxa"/>
            <w:vMerge w:val="continue"/>
            <w:tcBorders>
              <w:left w:val="single" w:color="auto" w:sz="4" w:space="0"/>
            </w:tcBorders>
            <w:vAlign w:val="center"/>
          </w:tcPr>
          <w:p w14:paraId="625F311A">
            <w:pPr>
              <w:widowControl/>
              <w:jc w:val="left"/>
              <w:rPr>
                <w:rFonts w:ascii="宋体" w:hAnsi="宋体" w:cs="宋体"/>
                <w:b/>
                <w:bCs/>
                <w:color w:val="auto"/>
                <w:kern w:val="0"/>
                <w:sz w:val="18"/>
                <w:szCs w:val="18"/>
              </w:rPr>
            </w:pPr>
          </w:p>
        </w:tc>
        <w:tc>
          <w:tcPr>
            <w:tcW w:w="719" w:type="dxa"/>
            <w:vMerge w:val="continue"/>
            <w:vAlign w:val="center"/>
          </w:tcPr>
          <w:p w14:paraId="06B70E94">
            <w:pPr>
              <w:widowControl/>
              <w:jc w:val="left"/>
              <w:rPr>
                <w:rFonts w:ascii="宋体" w:hAnsi="宋体" w:cs="宋体"/>
                <w:b/>
                <w:bCs/>
                <w:color w:val="auto"/>
                <w:kern w:val="0"/>
                <w:sz w:val="18"/>
                <w:szCs w:val="18"/>
              </w:rPr>
            </w:pPr>
          </w:p>
        </w:tc>
        <w:tc>
          <w:tcPr>
            <w:tcW w:w="762" w:type="dxa"/>
            <w:vAlign w:val="center"/>
          </w:tcPr>
          <w:p w14:paraId="62CFAADF">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合计</w:t>
            </w:r>
          </w:p>
        </w:tc>
        <w:tc>
          <w:tcPr>
            <w:tcW w:w="813" w:type="dxa"/>
            <w:vAlign w:val="center"/>
          </w:tcPr>
          <w:p w14:paraId="574F046C">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理论</w:t>
            </w:r>
          </w:p>
        </w:tc>
        <w:tc>
          <w:tcPr>
            <w:tcW w:w="762" w:type="dxa"/>
            <w:vAlign w:val="center"/>
          </w:tcPr>
          <w:p w14:paraId="04B3A754">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实践</w:t>
            </w:r>
          </w:p>
        </w:tc>
        <w:tc>
          <w:tcPr>
            <w:tcW w:w="893" w:type="dxa"/>
            <w:vAlign w:val="center"/>
          </w:tcPr>
          <w:p w14:paraId="6A2345C6">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一</w:t>
            </w:r>
          </w:p>
          <w:p w14:paraId="0A05027B">
            <w:pPr>
              <w:jc w:val="center"/>
              <w:rPr>
                <w:rFonts w:ascii="宋体" w:hAnsi="宋体" w:cs="宋体"/>
                <w:b/>
                <w:bCs/>
                <w:color w:val="auto"/>
                <w:kern w:val="0"/>
                <w:sz w:val="18"/>
                <w:szCs w:val="18"/>
              </w:rPr>
            </w:pPr>
            <w:r>
              <w:rPr>
                <w:rFonts w:hint="eastAsia" w:ascii="宋体" w:hAnsi="宋体" w:cs="宋体"/>
                <w:b/>
                <w:bCs/>
                <w:color w:val="auto"/>
                <w:kern w:val="0"/>
                <w:sz w:val="18"/>
                <w:szCs w:val="18"/>
              </w:rPr>
              <w:t>16</w:t>
            </w:r>
          </w:p>
        </w:tc>
        <w:tc>
          <w:tcPr>
            <w:tcW w:w="825" w:type="dxa"/>
            <w:vAlign w:val="center"/>
          </w:tcPr>
          <w:p w14:paraId="188A1EE6">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二</w:t>
            </w:r>
          </w:p>
          <w:p w14:paraId="4DD911FB">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16</w:t>
            </w:r>
          </w:p>
        </w:tc>
        <w:tc>
          <w:tcPr>
            <w:tcW w:w="810" w:type="dxa"/>
            <w:vAlign w:val="center"/>
          </w:tcPr>
          <w:p w14:paraId="629F46E2">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三</w:t>
            </w:r>
          </w:p>
          <w:p w14:paraId="52CD94E9">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16</w:t>
            </w:r>
          </w:p>
        </w:tc>
        <w:tc>
          <w:tcPr>
            <w:tcW w:w="780" w:type="dxa"/>
            <w:vAlign w:val="center"/>
          </w:tcPr>
          <w:p w14:paraId="572E97A5">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四</w:t>
            </w:r>
          </w:p>
          <w:p w14:paraId="556B3CCF">
            <w:pPr>
              <w:jc w:val="center"/>
              <w:rPr>
                <w:rFonts w:ascii="宋体" w:hAnsi="宋体" w:cs="宋体"/>
                <w:b/>
                <w:bCs/>
                <w:color w:val="auto"/>
                <w:kern w:val="0"/>
                <w:sz w:val="18"/>
                <w:szCs w:val="18"/>
              </w:rPr>
            </w:pPr>
            <w:r>
              <w:rPr>
                <w:rFonts w:hint="eastAsia" w:ascii="宋体" w:hAnsi="宋体" w:cs="宋体"/>
                <w:b/>
                <w:bCs/>
                <w:color w:val="auto"/>
                <w:kern w:val="0"/>
                <w:sz w:val="18"/>
                <w:szCs w:val="18"/>
              </w:rPr>
              <w:t>16</w:t>
            </w:r>
          </w:p>
        </w:tc>
        <w:tc>
          <w:tcPr>
            <w:tcW w:w="772" w:type="dxa"/>
            <w:tcBorders>
              <w:bottom w:val="single" w:color="auto" w:sz="4" w:space="0"/>
            </w:tcBorders>
            <w:vAlign w:val="center"/>
          </w:tcPr>
          <w:p w14:paraId="60E6488A">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五</w:t>
            </w:r>
          </w:p>
          <w:p w14:paraId="0FFA7C81">
            <w:pPr>
              <w:jc w:val="center"/>
              <w:rPr>
                <w:rFonts w:ascii="宋体" w:hAnsi="宋体" w:cs="宋体"/>
                <w:b/>
                <w:bCs/>
                <w:color w:val="auto"/>
                <w:kern w:val="0"/>
                <w:sz w:val="18"/>
                <w:szCs w:val="18"/>
              </w:rPr>
            </w:pPr>
            <w:r>
              <w:rPr>
                <w:rFonts w:hint="eastAsia" w:ascii="宋体" w:hAnsi="宋体" w:cs="宋体"/>
                <w:b/>
                <w:bCs/>
                <w:color w:val="auto"/>
                <w:kern w:val="0"/>
                <w:sz w:val="18"/>
                <w:szCs w:val="18"/>
              </w:rPr>
              <w:t>16</w:t>
            </w:r>
          </w:p>
        </w:tc>
        <w:tc>
          <w:tcPr>
            <w:tcW w:w="623" w:type="dxa"/>
            <w:tcBorders>
              <w:bottom w:val="single" w:color="auto" w:sz="4" w:space="0"/>
            </w:tcBorders>
            <w:vAlign w:val="center"/>
          </w:tcPr>
          <w:p w14:paraId="62A67D61">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六</w:t>
            </w:r>
          </w:p>
          <w:p w14:paraId="1D48964C">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12</w:t>
            </w:r>
          </w:p>
        </w:tc>
        <w:tc>
          <w:tcPr>
            <w:tcW w:w="2430" w:type="dxa"/>
            <w:vAlign w:val="center"/>
          </w:tcPr>
          <w:p w14:paraId="63DB9F39">
            <w:pPr>
              <w:widowControl/>
              <w:jc w:val="left"/>
              <w:rPr>
                <w:rFonts w:ascii="宋体" w:hAnsi="宋体" w:cs="宋体"/>
                <w:color w:val="auto"/>
                <w:kern w:val="0"/>
                <w:sz w:val="24"/>
              </w:rPr>
            </w:pPr>
            <w:r>
              <w:rPr>
                <w:rFonts w:hint="eastAsia" w:ascii="宋体" w:hAnsi="宋体" w:cs="宋体"/>
                <w:color w:val="auto"/>
                <w:kern w:val="0"/>
                <w:sz w:val="24"/>
              </w:rPr>
              <w:t>　</w:t>
            </w:r>
          </w:p>
        </w:tc>
      </w:tr>
      <w:tr w14:paraId="5DA195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restart"/>
            <w:textDirection w:val="tbRlV"/>
            <w:vAlign w:val="center"/>
          </w:tcPr>
          <w:p w14:paraId="78371C36">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公共基础课程</w:t>
            </w:r>
          </w:p>
        </w:tc>
        <w:tc>
          <w:tcPr>
            <w:tcW w:w="593" w:type="dxa"/>
            <w:vMerge w:val="restart"/>
            <w:textDirection w:val="tbRlV"/>
            <w:vAlign w:val="center"/>
          </w:tcPr>
          <w:p w14:paraId="3807DAED">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必修课</w:t>
            </w:r>
          </w:p>
        </w:tc>
        <w:tc>
          <w:tcPr>
            <w:tcW w:w="2644" w:type="dxa"/>
            <w:vAlign w:val="center"/>
          </w:tcPr>
          <w:p w14:paraId="2E5381AB">
            <w:pPr>
              <w:keepNext w:val="0"/>
              <w:keepLines w:val="0"/>
              <w:widowControl/>
              <w:suppressLineNumbers w:val="0"/>
              <w:jc w:val="center"/>
              <w:textAlignment w:val="center"/>
              <w:rPr>
                <w:rFonts w:ascii="宋体" w:hAnsi="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军训</w:t>
            </w:r>
          </w:p>
        </w:tc>
        <w:tc>
          <w:tcPr>
            <w:tcW w:w="719" w:type="dxa"/>
            <w:vAlign w:val="center"/>
          </w:tcPr>
          <w:p w14:paraId="0F7B7D5B">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1563276C">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112</w:t>
            </w:r>
          </w:p>
        </w:tc>
        <w:tc>
          <w:tcPr>
            <w:tcW w:w="813" w:type="dxa"/>
            <w:vAlign w:val="center"/>
          </w:tcPr>
          <w:p w14:paraId="219D1CCB">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0</w:t>
            </w:r>
          </w:p>
        </w:tc>
        <w:tc>
          <w:tcPr>
            <w:tcW w:w="762" w:type="dxa"/>
            <w:vAlign w:val="center"/>
          </w:tcPr>
          <w:p w14:paraId="111C2973">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112</w:t>
            </w:r>
          </w:p>
        </w:tc>
        <w:tc>
          <w:tcPr>
            <w:tcW w:w="893" w:type="dxa"/>
            <w:vAlign w:val="center"/>
          </w:tcPr>
          <w:p w14:paraId="15DD4805">
            <w:pPr>
              <w:keepNext w:val="0"/>
              <w:keepLines w:val="0"/>
              <w:widowControl/>
              <w:suppressLineNumbers w:val="0"/>
              <w:jc w:val="center"/>
              <w:textAlignment w:val="center"/>
              <w:rPr>
                <w:rFonts w:ascii="宋体" w:hAnsi="宋体" w:cs="宋体"/>
                <w:b/>
                <w:bCs/>
                <w:color w:val="auto"/>
                <w:kern w:val="0"/>
                <w:sz w:val="13"/>
                <w:szCs w:val="13"/>
              </w:rPr>
            </w:pPr>
            <w:r>
              <w:rPr>
                <w:rFonts w:hint="eastAsia" w:ascii="宋体" w:hAnsi="宋体" w:eastAsia="宋体" w:cs="宋体"/>
                <w:i w:val="0"/>
                <w:iCs w:val="0"/>
                <w:color w:val="000000"/>
                <w:kern w:val="0"/>
                <w:sz w:val="18"/>
                <w:szCs w:val="18"/>
                <w:u w:val="none"/>
                <w:lang w:val="en-US" w:eastAsia="zh-CN" w:bidi="ar"/>
              </w:rPr>
              <w:t>（2周）</w:t>
            </w:r>
          </w:p>
        </w:tc>
        <w:tc>
          <w:tcPr>
            <w:tcW w:w="825" w:type="dxa"/>
            <w:vAlign w:val="center"/>
          </w:tcPr>
          <w:p w14:paraId="4ECFF31D">
            <w:pPr>
              <w:jc w:val="center"/>
              <w:rPr>
                <w:rFonts w:ascii="宋体" w:hAnsi="宋体" w:cs="宋体"/>
                <w:b/>
                <w:bCs/>
                <w:color w:val="auto"/>
                <w:kern w:val="0"/>
                <w:sz w:val="18"/>
                <w:szCs w:val="18"/>
              </w:rPr>
            </w:pPr>
          </w:p>
        </w:tc>
        <w:tc>
          <w:tcPr>
            <w:tcW w:w="810" w:type="dxa"/>
            <w:vAlign w:val="center"/>
          </w:tcPr>
          <w:p w14:paraId="61A70708">
            <w:pPr>
              <w:jc w:val="center"/>
              <w:rPr>
                <w:rFonts w:ascii="宋体" w:hAnsi="宋体" w:cs="宋体"/>
                <w:b/>
                <w:bCs/>
                <w:color w:val="auto"/>
                <w:kern w:val="0"/>
                <w:sz w:val="18"/>
                <w:szCs w:val="18"/>
              </w:rPr>
            </w:pPr>
          </w:p>
        </w:tc>
        <w:tc>
          <w:tcPr>
            <w:tcW w:w="780" w:type="dxa"/>
            <w:tcBorders>
              <w:right w:val="single" w:color="auto" w:sz="4" w:space="0"/>
            </w:tcBorders>
            <w:vAlign w:val="center"/>
          </w:tcPr>
          <w:p w14:paraId="788A8F82">
            <w:pPr>
              <w:jc w:val="center"/>
              <w:rPr>
                <w:rFonts w:ascii="宋体" w:hAnsi="宋体" w:cs="宋体"/>
                <w:b/>
                <w:bCs/>
                <w:color w:val="auto"/>
                <w:kern w:val="0"/>
                <w:sz w:val="18"/>
                <w:szCs w:val="18"/>
              </w:rPr>
            </w:pPr>
          </w:p>
        </w:tc>
        <w:tc>
          <w:tcPr>
            <w:tcW w:w="772" w:type="dxa"/>
            <w:tcBorders>
              <w:top w:val="single" w:color="auto" w:sz="4" w:space="0"/>
              <w:left w:val="single" w:color="auto" w:sz="4" w:space="0"/>
              <w:bottom w:val="single" w:color="auto" w:sz="4" w:space="0"/>
              <w:right w:val="single" w:color="auto" w:sz="4" w:space="0"/>
            </w:tcBorders>
            <w:vAlign w:val="center"/>
          </w:tcPr>
          <w:p w14:paraId="3FBD2CD7">
            <w:pPr>
              <w:jc w:val="center"/>
              <w:rPr>
                <w:rFonts w:ascii="宋体" w:hAnsi="宋体" w:cs="宋体"/>
                <w:b/>
                <w:bCs/>
                <w:color w:val="auto"/>
                <w:kern w:val="0"/>
                <w:sz w:val="18"/>
                <w:szCs w:val="18"/>
              </w:rPr>
            </w:pPr>
          </w:p>
        </w:tc>
        <w:tc>
          <w:tcPr>
            <w:tcW w:w="623" w:type="dxa"/>
            <w:tcBorders>
              <w:top w:val="single" w:color="auto" w:sz="4" w:space="0"/>
              <w:left w:val="single" w:color="auto" w:sz="4" w:space="0"/>
              <w:bottom w:val="single" w:color="auto" w:sz="4" w:space="0"/>
              <w:right w:val="single" w:color="auto" w:sz="4" w:space="0"/>
            </w:tcBorders>
            <w:vAlign w:val="center"/>
          </w:tcPr>
          <w:p w14:paraId="0595CC34">
            <w:pPr>
              <w:jc w:val="center"/>
              <w:rPr>
                <w:rFonts w:ascii="宋体" w:hAnsi="宋体" w:cs="宋体"/>
                <w:b/>
                <w:bCs/>
                <w:color w:val="auto"/>
                <w:kern w:val="0"/>
                <w:sz w:val="18"/>
                <w:szCs w:val="18"/>
              </w:rPr>
            </w:pPr>
          </w:p>
        </w:tc>
        <w:tc>
          <w:tcPr>
            <w:tcW w:w="2430" w:type="dxa"/>
            <w:vAlign w:val="center"/>
          </w:tcPr>
          <w:p w14:paraId="1A232E4D">
            <w:pPr>
              <w:keepNext w:val="0"/>
              <w:keepLines w:val="0"/>
              <w:widowControl/>
              <w:suppressLineNumbers w:val="0"/>
              <w:jc w:val="center"/>
              <w:textAlignment w:val="center"/>
              <w:rPr>
                <w:rFonts w:hint="eastAsia" w:ascii="宋体" w:hAnsi="宋体" w:cs="宋体" w:eastAsiaTheme="minorEastAsia"/>
                <w:b w:val="0"/>
                <w:bCs w:val="0"/>
                <w:color w:val="auto"/>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学生工作部</w:t>
            </w:r>
          </w:p>
        </w:tc>
      </w:tr>
      <w:tr w14:paraId="0C0383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14BFE007">
            <w:pPr>
              <w:widowControl/>
              <w:jc w:val="center"/>
              <w:rPr>
                <w:rFonts w:ascii="宋体" w:hAnsi="宋体" w:cs="宋体"/>
                <w:b/>
                <w:bCs/>
                <w:color w:val="auto"/>
                <w:kern w:val="0"/>
                <w:sz w:val="18"/>
                <w:szCs w:val="18"/>
              </w:rPr>
            </w:pPr>
          </w:p>
        </w:tc>
        <w:tc>
          <w:tcPr>
            <w:tcW w:w="593" w:type="dxa"/>
            <w:vMerge w:val="continue"/>
            <w:textDirection w:val="tbRlV"/>
            <w:vAlign w:val="center"/>
          </w:tcPr>
          <w:p w14:paraId="22E84AFC">
            <w:pPr>
              <w:widowControl/>
              <w:jc w:val="center"/>
              <w:rPr>
                <w:rFonts w:ascii="宋体" w:hAnsi="宋体" w:cs="宋体"/>
                <w:b/>
                <w:bCs/>
                <w:color w:val="auto"/>
                <w:kern w:val="0"/>
                <w:sz w:val="18"/>
                <w:szCs w:val="18"/>
              </w:rPr>
            </w:pPr>
          </w:p>
        </w:tc>
        <w:tc>
          <w:tcPr>
            <w:tcW w:w="2644" w:type="dxa"/>
            <w:vAlign w:val="center"/>
          </w:tcPr>
          <w:p w14:paraId="33B9C290">
            <w:pPr>
              <w:keepNext w:val="0"/>
              <w:keepLines w:val="0"/>
              <w:widowControl/>
              <w:suppressLineNumbers w:val="0"/>
              <w:jc w:val="center"/>
              <w:textAlignment w:val="center"/>
              <w:rPr>
                <w:rFonts w:ascii="宋体" w:hAnsi="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大学生心理健康教育</w:t>
            </w:r>
          </w:p>
        </w:tc>
        <w:tc>
          <w:tcPr>
            <w:tcW w:w="719" w:type="dxa"/>
            <w:vAlign w:val="center"/>
          </w:tcPr>
          <w:p w14:paraId="686210F7">
            <w:pPr>
              <w:keepNext w:val="0"/>
              <w:keepLines w:val="0"/>
              <w:widowControl/>
              <w:suppressLineNumbers w:val="0"/>
              <w:jc w:val="center"/>
              <w:textAlignment w:val="center"/>
              <w:rPr>
                <w:rFonts w:ascii="宋体" w:hAnsi="宋体" w:eastAsia="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5DD3FD41">
            <w:pPr>
              <w:keepNext w:val="0"/>
              <w:keepLines w:val="0"/>
              <w:widowControl/>
              <w:suppressLineNumbers w:val="0"/>
              <w:jc w:val="center"/>
              <w:textAlignment w:val="center"/>
              <w:rPr>
                <w:rFonts w:ascii="宋体" w:hAnsi="宋体" w:eastAsia="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05CB0AD1">
            <w:pPr>
              <w:keepNext w:val="0"/>
              <w:keepLines w:val="0"/>
              <w:widowControl/>
              <w:suppressLineNumbers w:val="0"/>
              <w:jc w:val="center"/>
              <w:textAlignment w:val="center"/>
              <w:rPr>
                <w:rFonts w:ascii="宋体" w:hAnsi="宋体" w:eastAsia="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16</w:t>
            </w:r>
          </w:p>
        </w:tc>
        <w:tc>
          <w:tcPr>
            <w:tcW w:w="762" w:type="dxa"/>
            <w:vAlign w:val="center"/>
          </w:tcPr>
          <w:p w14:paraId="4B639099">
            <w:pPr>
              <w:keepNext w:val="0"/>
              <w:keepLines w:val="0"/>
              <w:widowControl/>
              <w:suppressLineNumbers w:val="0"/>
              <w:jc w:val="center"/>
              <w:textAlignment w:val="center"/>
              <w:rPr>
                <w:rFonts w:ascii="宋体" w:hAnsi="宋体" w:eastAsia="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16</w:t>
            </w:r>
          </w:p>
        </w:tc>
        <w:tc>
          <w:tcPr>
            <w:tcW w:w="893" w:type="dxa"/>
            <w:vAlign w:val="center"/>
          </w:tcPr>
          <w:p w14:paraId="13B27B44">
            <w:pPr>
              <w:keepNext w:val="0"/>
              <w:keepLines w:val="0"/>
              <w:widowControl/>
              <w:suppressLineNumbers w:val="0"/>
              <w:jc w:val="center"/>
              <w:textAlignment w:val="center"/>
              <w:rPr>
                <w:rFonts w:ascii="宋体" w:hAnsi="宋体" w:eastAsia="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825" w:type="dxa"/>
            <w:vAlign w:val="center"/>
          </w:tcPr>
          <w:p w14:paraId="3BA5DEFE">
            <w:pPr>
              <w:jc w:val="center"/>
              <w:rPr>
                <w:rFonts w:ascii="宋体" w:hAnsi="宋体" w:cs="宋体"/>
                <w:b/>
                <w:color w:val="auto"/>
                <w:kern w:val="0"/>
                <w:sz w:val="18"/>
                <w:szCs w:val="18"/>
              </w:rPr>
            </w:pPr>
          </w:p>
        </w:tc>
        <w:tc>
          <w:tcPr>
            <w:tcW w:w="810" w:type="dxa"/>
            <w:vAlign w:val="center"/>
          </w:tcPr>
          <w:p w14:paraId="541F8C2A">
            <w:pPr>
              <w:jc w:val="center"/>
              <w:rPr>
                <w:rFonts w:ascii="宋体" w:hAnsi="宋体" w:cs="宋体"/>
                <w:b/>
                <w:bCs/>
                <w:color w:val="auto"/>
                <w:kern w:val="0"/>
                <w:sz w:val="18"/>
                <w:szCs w:val="18"/>
              </w:rPr>
            </w:pPr>
          </w:p>
        </w:tc>
        <w:tc>
          <w:tcPr>
            <w:tcW w:w="780" w:type="dxa"/>
            <w:tcBorders>
              <w:right w:val="single" w:color="auto" w:sz="4" w:space="0"/>
            </w:tcBorders>
            <w:vAlign w:val="center"/>
          </w:tcPr>
          <w:p w14:paraId="68A222DD">
            <w:pPr>
              <w:jc w:val="center"/>
              <w:rPr>
                <w:rFonts w:ascii="宋体" w:hAnsi="宋体" w:cs="宋体"/>
                <w:b/>
                <w:bCs/>
                <w:color w:val="auto"/>
                <w:kern w:val="0"/>
                <w:sz w:val="18"/>
                <w:szCs w:val="18"/>
              </w:rPr>
            </w:pPr>
          </w:p>
        </w:tc>
        <w:tc>
          <w:tcPr>
            <w:tcW w:w="772" w:type="dxa"/>
            <w:tcBorders>
              <w:top w:val="single" w:color="auto" w:sz="4" w:space="0"/>
              <w:left w:val="single" w:color="auto" w:sz="4" w:space="0"/>
              <w:bottom w:val="single" w:color="auto" w:sz="4" w:space="0"/>
              <w:right w:val="single" w:color="auto" w:sz="4" w:space="0"/>
            </w:tcBorders>
            <w:vAlign w:val="center"/>
          </w:tcPr>
          <w:p w14:paraId="5BED4AE0">
            <w:pPr>
              <w:jc w:val="center"/>
              <w:rPr>
                <w:rFonts w:ascii="宋体" w:hAnsi="宋体" w:cs="宋体"/>
                <w:b/>
                <w:bCs/>
                <w:color w:val="auto"/>
                <w:kern w:val="0"/>
                <w:sz w:val="18"/>
                <w:szCs w:val="18"/>
              </w:rPr>
            </w:pPr>
          </w:p>
        </w:tc>
        <w:tc>
          <w:tcPr>
            <w:tcW w:w="623" w:type="dxa"/>
            <w:tcBorders>
              <w:top w:val="single" w:color="auto" w:sz="4" w:space="0"/>
              <w:left w:val="single" w:color="auto" w:sz="4" w:space="0"/>
              <w:bottom w:val="single" w:color="auto" w:sz="4" w:space="0"/>
              <w:right w:val="single" w:color="auto" w:sz="4" w:space="0"/>
            </w:tcBorders>
            <w:vAlign w:val="center"/>
          </w:tcPr>
          <w:p w14:paraId="648BB7B1">
            <w:pPr>
              <w:jc w:val="center"/>
              <w:rPr>
                <w:rFonts w:ascii="宋体" w:hAnsi="宋体" w:cs="宋体"/>
                <w:b/>
                <w:bCs/>
                <w:color w:val="auto"/>
                <w:kern w:val="0"/>
                <w:sz w:val="18"/>
                <w:szCs w:val="18"/>
              </w:rPr>
            </w:pPr>
          </w:p>
        </w:tc>
        <w:tc>
          <w:tcPr>
            <w:tcW w:w="2430" w:type="dxa"/>
            <w:vAlign w:val="center"/>
          </w:tcPr>
          <w:p w14:paraId="43ED0ABB">
            <w:pPr>
              <w:keepNext w:val="0"/>
              <w:keepLines w:val="0"/>
              <w:widowControl/>
              <w:suppressLineNumbers w:val="0"/>
              <w:jc w:val="center"/>
              <w:textAlignment w:val="center"/>
              <w:rPr>
                <w:rFonts w:hint="eastAsia" w:ascii="宋体" w:hAnsi="宋体" w:cs="宋体" w:eastAsiaTheme="minorEastAsia"/>
                <w:b w:val="0"/>
                <w:bCs w:val="0"/>
                <w:color w:val="auto"/>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学生工作部</w:t>
            </w:r>
          </w:p>
        </w:tc>
      </w:tr>
      <w:tr w14:paraId="792A5C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2706D737">
            <w:pPr>
              <w:widowControl/>
              <w:jc w:val="center"/>
              <w:rPr>
                <w:rFonts w:ascii="宋体" w:hAnsi="宋体" w:cs="宋体"/>
                <w:b/>
                <w:bCs/>
                <w:color w:val="auto"/>
                <w:kern w:val="0"/>
                <w:sz w:val="18"/>
                <w:szCs w:val="18"/>
              </w:rPr>
            </w:pPr>
          </w:p>
        </w:tc>
        <w:tc>
          <w:tcPr>
            <w:tcW w:w="593" w:type="dxa"/>
            <w:vMerge w:val="continue"/>
            <w:textDirection w:val="tbRlV"/>
            <w:vAlign w:val="center"/>
          </w:tcPr>
          <w:p w14:paraId="54E71901">
            <w:pPr>
              <w:widowControl/>
              <w:jc w:val="center"/>
              <w:rPr>
                <w:rFonts w:ascii="宋体" w:hAnsi="宋体" w:cs="宋体"/>
                <w:b/>
                <w:bCs/>
                <w:color w:val="auto"/>
                <w:kern w:val="0"/>
                <w:sz w:val="18"/>
                <w:szCs w:val="18"/>
              </w:rPr>
            </w:pPr>
          </w:p>
        </w:tc>
        <w:tc>
          <w:tcPr>
            <w:tcW w:w="2644" w:type="dxa"/>
            <w:vAlign w:val="center"/>
          </w:tcPr>
          <w:p w14:paraId="60B0388E">
            <w:pPr>
              <w:keepNext w:val="0"/>
              <w:keepLines w:val="0"/>
              <w:widowControl/>
              <w:suppressLineNumbers w:val="0"/>
              <w:jc w:val="center"/>
              <w:textAlignment w:val="center"/>
              <w:rPr>
                <w:rFonts w:ascii="宋体" w:hAnsi="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军事理论</w:t>
            </w:r>
          </w:p>
        </w:tc>
        <w:tc>
          <w:tcPr>
            <w:tcW w:w="719" w:type="dxa"/>
            <w:vAlign w:val="center"/>
          </w:tcPr>
          <w:p w14:paraId="700B697A">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70B56D15">
            <w:pPr>
              <w:keepNext w:val="0"/>
              <w:keepLines w:val="0"/>
              <w:widowControl/>
              <w:suppressLineNumbers w:val="0"/>
              <w:jc w:val="center"/>
              <w:textAlignment w:val="center"/>
              <w:rPr>
                <w:rFonts w:hint="default" w:ascii="宋体" w:hAnsi="宋体" w:cs="宋体"/>
                <w:b/>
                <w:bCs/>
                <w:color w:val="auto"/>
                <w:kern w:val="0"/>
                <w:sz w:val="18"/>
                <w:szCs w:val="18"/>
                <w:lang w:val="en-US"/>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1C057F4A">
            <w:pPr>
              <w:keepNext w:val="0"/>
              <w:keepLines w:val="0"/>
              <w:widowControl/>
              <w:suppressLineNumbers w:val="0"/>
              <w:jc w:val="center"/>
              <w:textAlignment w:val="center"/>
              <w:rPr>
                <w:rFonts w:hint="default" w:ascii="宋体" w:hAnsi="宋体" w:cs="宋体"/>
                <w:b/>
                <w:bCs/>
                <w:color w:val="auto"/>
                <w:kern w:val="0"/>
                <w:sz w:val="18"/>
                <w:szCs w:val="18"/>
                <w:lang w:val="en-US"/>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2BBE915A">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7C8DEE51">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825" w:type="dxa"/>
            <w:vAlign w:val="center"/>
          </w:tcPr>
          <w:p w14:paraId="790FBD6B">
            <w:pPr>
              <w:jc w:val="center"/>
              <w:rPr>
                <w:rFonts w:ascii="宋体" w:hAnsi="宋体" w:cs="宋体"/>
                <w:b/>
                <w:bCs/>
                <w:color w:val="auto"/>
                <w:kern w:val="0"/>
                <w:sz w:val="18"/>
                <w:szCs w:val="18"/>
              </w:rPr>
            </w:pPr>
          </w:p>
        </w:tc>
        <w:tc>
          <w:tcPr>
            <w:tcW w:w="810" w:type="dxa"/>
            <w:vAlign w:val="center"/>
          </w:tcPr>
          <w:p w14:paraId="4C5DA5F2">
            <w:pPr>
              <w:jc w:val="center"/>
              <w:rPr>
                <w:rFonts w:ascii="宋体" w:hAnsi="宋体" w:cs="宋体"/>
                <w:b/>
                <w:bCs/>
                <w:color w:val="auto"/>
                <w:kern w:val="0"/>
                <w:sz w:val="18"/>
                <w:szCs w:val="18"/>
              </w:rPr>
            </w:pPr>
          </w:p>
        </w:tc>
        <w:tc>
          <w:tcPr>
            <w:tcW w:w="780" w:type="dxa"/>
            <w:tcBorders>
              <w:right w:val="single" w:color="auto" w:sz="4" w:space="0"/>
            </w:tcBorders>
            <w:vAlign w:val="center"/>
          </w:tcPr>
          <w:p w14:paraId="67E0948F">
            <w:pPr>
              <w:jc w:val="center"/>
              <w:rPr>
                <w:rFonts w:ascii="宋体" w:hAnsi="宋体" w:cs="宋体"/>
                <w:b/>
                <w:bCs/>
                <w:color w:val="auto"/>
                <w:kern w:val="0"/>
                <w:sz w:val="18"/>
                <w:szCs w:val="18"/>
              </w:rPr>
            </w:pPr>
          </w:p>
        </w:tc>
        <w:tc>
          <w:tcPr>
            <w:tcW w:w="772" w:type="dxa"/>
            <w:tcBorders>
              <w:top w:val="single" w:color="auto" w:sz="4" w:space="0"/>
              <w:left w:val="single" w:color="auto" w:sz="4" w:space="0"/>
              <w:bottom w:val="single" w:color="auto" w:sz="4" w:space="0"/>
              <w:right w:val="single" w:color="auto" w:sz="4" w:space="0"/>
            </w:tcBorders>
            <w:vAlign w:val="center"/>
          </w:tcPr>
          <w:p w14:paraId="2477E4EF">
            <w:pPr>
              <w:jc w:val="center"/>
              <w:rPr>
                <w:rFonts w:ascii="宋体" w:hAnsi="宋体" w:cs="宋体"/>
                <w:b/>
                <w:bCs/>
                <w:color w:val="auto"/>
                <w:kern w:val="0"/>
                <w:sz w:val="18"/>
                <w:szCs w:val="18"/>
              </w:rPr>
            </w:pPr>
          </w:p>
        </w:tc>
        <w:tc>
          <w:tcPr>
            <w:tcW w:w="623" w:type="dxa"/>
            <w:tcBorders>
              <w:top w:val="single" w:color="auto" w:sz="4" w:space="0"/>
              <w:left w:val="single" w:color="auto" w:sz="4" w:space="0"/>
              <w:bottom w:val="single" w:color="auto" w:sz="4" w:space="0"/>
              <w:right w:val="single" w:color="auto" w:sz="4" w:space="0"/>
            </w:tcBorders>
            <w:vAlign w:val="center"/>
          </w:tcPr>
          <w:p w14:paraId="62DF7A62">
            <w:pPr>
              <w:jc w:val="center"/>
              <w:rPr>
                <w:rFonts w:ascii="宋体" w:hAnsi="宋体" w:cs="宋体"/>
                <w:b/>
                <w:bCs/>
                <w:color w:val="auto"/>
                <w:kern w:val="0"/>
                <w:sz w:val="18"/>
                <w:szCs w:val="18"/>
              </w:rPr>
            </w:pPr>
          </w:p>
        </w:tc>
        <w:tc>
          <w:tcPr>
            <w:tcW w:w="2430" w:type="dxa"/>
            <w:vAlign w:val="center"/>
          </w:tcPr>
          <w:p w14:paraId="1D5C7899">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军事体育教学部</w:t>
            </w:r>
          </w:p>
        </w:tc>
      </w:tr>
      <w:tr w14:paraId="67C7AE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5DDA1F71">
            <w:pPr>
              <w:widowControl/>
              <w:jc w:val="center"/>
              <w:rPr>
                <w:rFonts w:ascii="宋体" w:hAnsi="宋体" w:cs="宋体"/>
                <w:b/>
                <w:bCs/>
                <w:color w:val="auto"/>
                <w:kern w:val="0"/>
                <w:sz w:val="18"/>
                <w:szCs w:val="18"/>
              </w:rPr>
            </w:pPr>
          </w:p>
        </w:tc>
        <w:tc>
          <w:tcPr>
            <w:tcW w:w="593" w:type="dxa"/>
            <w:vMerge w:val="continue"/>
            <w:textDirection w:val="tbRlV"/>
            <w:vAlign w:val="center"/>
          </w:tcPr>
          <w:p w14:paraId="0011973A">
            <w:pPr>
              <w:widowControl/>
              <w:jc w:val="center"/>
              <w:rPr>
                <w:rFonts w:ascii="宋体" w:hAnsi="宋体" w:cs="宋体"/>
                <w:b/>
                <w:bCs/>
                <w:color w:val="auto"/>
                <w:kern w:val="0"/>
                <w:sz w:val="18"/>
                <w:szCs w:val="18"/>
              </w:rPr>
            </w:pPr>
          </w:p>
        </w:tc>
        <w:tc>
          <w:tcPr>
            <w:tcW w:w="2644" w:type="dxa"/>
            <w:vAlign w:val="center"/>
          </w:tcPr>
          <w:p w14:paraId="4E3BFC03">
            <w:pPr>
              <w:keepNext w:val="0"/>
              <w:keepLines w:val="0"/>
              <w:widowControl/>
              <w:suppressLineNumbers w:val="0"/>
              <w:jc w:val="center"/>
              <w:textAlignment w:val="center"/>
              <w:rPr>
                <w:rFonts w:ascii="宋体" w:hAnsi="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大学体育1</w:t>
            </w:r>
          </w:p>
        </w:tc>
        <w:tc>
          <w:tcPr>
            <w:tcW w:w="719" w:type="dxa"/>
            <w:vAlign w:val="center"/>
          </w:tcPr>
          <w:p w14:paraId="42930323">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4</w:t>
            </w:r>
          </w:p>
        </w:tc>
        <w:tc>
          <w:tcPr>
            <w:tcW w:w="762" w:type="dxa"/>
            <w:vAlign w:val="center"/>
          </w:tcPr>
          <w:p w14:paraId="7D325DCE">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64</w:t>
            </w:r>
          </w:p>
        </w:tc>
        <w:tc>
          <w:tcPr>
            <w:tcW w:w="813" w:type="dxa"/>
            <w:vAlign w:val="center"/>
          </w:tcPr>
          <w:p w14:paraId="4567F823">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6</w:t>
            </w:r>
          </w:p>
        </w:tc>
        <w:tc>
          <w:tcPr>
            <w:tcW w:w="762" w:type="dxa"/>
            <w:vAlign w:val="center"/>
          </w:tcPr>
          <w:p w14:paraId="3658E108">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58</w:t>
            </w:r>
          </w:p>
        </w:tc>
        <w:tc>
          <w:tcPr>
            <w:tcW w:w="893" w:type="dxa"/>
            <w:vAlign w:val="center"/>
          </w:tcPr>
          <w:p w14:paraId="61BD1501">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4</w:t>
            </w:r>
          </w:p>
        </w:tc>
        <w:tc>
          <w:tcPr>
            <w:tcW w:w="825" w:type="dxa"/>
            <w:vAlign w:val="center"/>
          </w:tcPr>
          <w:p w14:paraId="17EDF8A8">
            <w:pPr>
              <w:jc w:val="center"/>
              <w:rPr>
                <w:rFonts w:ascii="宋体" w:hAnsi="宋体" w:cs="宋体"/>
                <w:b/>
                <w:bCs/>
                <w:color w:val="auto"/>
                <w:kern w:val="0"/>
                <w:sz w:val="18"/>
                <w:szCs w:val="18"/>
              </w:rPr>
            </w:pPr>
          </w:p>
        </w:tc>
        <w:tc>
          <w:tcPr>
            <w:tcW w:w="810" w:type="dxa"/>
            <w:vAlign w:val="center"/>
          </w:tcPr>
          <w:p w14:paraId="0B0D2C74">
            <w:pPr>
              <w:jc w:val="center"/>
              <w:rPr>
                <w:rFonts w:ascii="宋体" w:hAnsi="宋体" w:cs="宋体"/>
                <w:b/>
                <w:bCs/>
                <w:color w:val="auto"/>
                <w:kern w:val="0"/>
                <w:sz w:val="18"/>
                <w:szCs w:val="18"/>
              </w:rPr>
            </w:pPr>
          </w:p>
        </w:tc>
        <w:tc>
          <w:tcPr>
            <w:tcW w:w="780" w:type="dxa"/>
            <w:tcBorders>
              <w:right w:val="single" w:color="auto" w:sz="4" w:space="0"/>
            </w:tcBorders>
            <w:vAlign w:val="center"/>
          </w:tcPr>
          <w:p w14:paraId="74EDBCFB">
            <w:pPr>
              <w:jc w:val="center"/>
              <w:rPr>
                <w:rFonts w:ascii="宋体" w:hAnsi="宋体" w:cs="宋体"/>
                <w:b/>
                <w:bCs/>
                <w:color w:val="auto"/>
                <w:kern w:val="0"/>
                <w:sz w:val="18"/>
                <w:szCs w:val="18"/>
              </w:rPr>
            </w:pPr>
          </w:p>
        </w:tc>
        <w:tc>
          <w:tcPr>
            <w:tcW w:w="772" w:type="dxa"/>
            <w:tcBorders>
              <w:top w:val="single" w:color="auto" w:sz="4" w:space="0"/>
              <w:left w:val="single" w:color="auto" w:sz="4" w:space="0"/>
              <w:bottom w:val="single" w:color="auto" w:sz="4" w:space="0"/>
              <w:right w:val="single" w:color="auto" w:sz="4" w:space="0"/>
            </w:tcBorders>
            <w:vAlign w:val="center"/>
          </w:tcPr>
          <w:p w14:paraId="2D304D72">
            <w:pPr>
              <w:jc w:val="center"/>
              <w:rPr>
                <w:rFonts w:ascii="宋体" w:hAnsi="宋体" w:cs="宋体"/>
                <w:b/>
                <w:color w:val="auto"/>
                <w:kern w:val="0"/>
                <w:sz w:val="18"/>
                <w:szCs w:val="18"/>
              </w:rPr>
            </w:pPr>
          </w:p>
        </w:tc>
        <w:tc>
          <w:tcPr>
            <w:tcW w:w="623" w:type="dxa"/>
            <w:tcBorders>
              <w:top w:val="single" w:color="auto" w:sz="4" w:space="0"/>
              <w:left w:val="single" w:color="auto" w:sz="4" w:space="0"/>
              <w:bottom w:val="single" w:color="auto" w:sz="4" w:space="0"/>
              <w:right w:val="single" w:color="auto" w:sz="4" w:space="0"/>
            </w:tcBorders>
            <w:vAlign w:val="center"/>
          </w:tcPr>
          <w:p w14:paraId="2571CB01">
            <w:pPr>
              <w:jc w:val="center"/>
              <w:rPr>
                <w:rFonts w:ascii="宋体" w:hAnsi="宋体" w:cs="宋体"/>
                <w:b/>
                <w:bCs/>
                <w:color w:val="auto"/>
                <w:kern w:val="0"/>
                <w:sz w:val="18"/>
                <w:szCs w:val="18"/>
              </w:rPr>
            </w:pPr>
          </w:p>
        </w:tc>
        <w:tc>
          <w:tcPr>
            <w:tcW w:w="2430" w:type="dxa"/>
            <w:vAlign w:val="center"/>
          </w:tcPr>
          <w:p w14:paraId="3806BA7B">
            <w:pPr>
              <w:keepNext w:val="0"/>
              <w:keepLines w:val="0"/>
              <w:widowControl/>
              <w:suppressLineNumbers w:val="0"/>
              <w:jc w:val="center"/>
              <w:textAlignment w:val="center"/>
              <w:rPr>
                <w:rFonts w:ascii="宋体" w:hAnsi="宋体" w:eastAsia="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军事体育教学部</w:t>
            </w:r>
          </w:p>
        </w:tc>
      </w:tr>
      <w:tr w14:paraId="31501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538DE185">
            <w:pPr>
              <w:widowControl/>
              <w:jc w:val="center"/>
              <w:rPr>
                <w:rFonts w:ascii="宋体" w:hAnsi="宋体" w:cs="宋体"/>
                <w:b/>
                <w:bCs/>
                <w:color w:val="auto"/>
                <w:kern w:val="0"/>
                <w:sz w:val="18"/>
                <w:szCs w:val="18"/>
              </w:rPr>
            </w:pPr>
          </w:p>
        </w:tc>
        <w:tc>
          <w:tcPr>
            <w:tcW w:w="593" w:type="dxa"/>
            <w:vMerge w:val="continue"/>
            <w:textDirection w:val="tbRlV"/>
            <w:vAlign w:val="center"/>
          </w:tcPr>
          <w:p w14:paraId="10F09EC8">
            <w:pPr>
              <w:widowControl/>
              <w:jc w:val="center"/>
              <w:rPr>
                <w:rFonts w:ascii="宋体" w:hAnsi="宋体" w:cs="宋体"/>
                <w:b/>
                <w:bCs/>
                <w:color w:val="auto"/>
                <w:kern w:val="0"/>
                <w:sz w:val="18"/>
                <w:szCs w:val="18"/>
              </w:rPr>
            </w:pPr>
          </w:p>
        </w:tc>
        <w:tc>
          <w:tcPr>
            <w:tcW w:w="2644" w:type="dxa"/>
            <w:shd w:val="clear" w:color="auto" w:fill="auto"/>
            <w:vAlign w:val="center"/>
          </w:tcPr>
          <w:p w14:paraId="7862E572">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公共外语1</w:t>
            </w:r>
          </w:p>
        </w:tc>
        <w:tc>
          <w:tcPr>
            <w:tcW w:w="719" w:type="dxa"/>
            <w:shd w:val="clear" w:color="auto" w:fill="auto"/>
            <w:vAlign w:val="center"/>
          </w:tcPr>
          <w:p w14:paraId="3DA4E24B">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2308CE74">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79525224">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56AAF852">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00C22F58">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18E840D6">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451CE329">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075C2E89">
            <w:pPr>
              <w:jc w:val="center"/>
              <w:rPr>
                <w:rFonts w:ascii="宋体" w:hAnsi="宋体" w:cs="宋体" w:eastAsiaTheme="minorEastAsia"/>
                <w:b/>
                <w:bCs/>
                <w:color w:val="auto"/>
                <w:kern w:val="0"/>
                <w:sz w:val="18"/>
                <w:szCs w:val="18"/>
                <w:lang w:val="en-US" w:eastAsia="zh-CN" w:bidi="ar-SA"/>
              </w:rPr>
            </w:pP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A4BB594">
            <w:pPr>
              <w:jc w:val="center"/>
              <w:rPr>
                <w:rFonts w:ascii="宋体" w:hAnsi="宋体" w:cs="宋体" w:eastAsiaTheme="minorEastAsia"/>
                <w:b/>
                <w:bCs/>
                <w:color w:val="auto"/>
                <w:kern w:val="0"/>
                <w:sz w:val="18"/>
                <w:szCs w:val="18"/>
                <w:lang w:val="en-US" w:eastAsia="zh-CN" w:bidi="ar-SA"/>
              </w:rPr>
            </w:pPr>
          </w:p>
        </w:tc>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69CC4D8E">
            <w:pPr>
              <w:jc w:val="center"/>
              <w:rPr>
                <w:rFonts w:ascii="宋体" w:hAnsi="宋体" w:cs="宋体" w:eastAsiaTheme="minorEastAsia"/>
                <w:b/>
                <w:bCs/>
                <w:color w:val="auto"/>
                <w:kern w:val="0"/>
                <w:sz w:val="18"/>
                <w:szCs w:val="18"/>
                <w:lang w:val="en-US" w:eastAsia="zh-CN" w:bidi="ar-SA"/>
              </w:rPr>
            </w:pPr>
          </w:p>
        </w:tc>
        <w:tc>
          <w:tcPr>
            <w:tcW w:w="2430" w:type="dxa"/>
            <w:shd w:val="clear" w:color="auto" w:fill="auto"/>
            <w:vAlign w:val="center"/>
          </w:tcPr>
          <w:p w14:paraId="46F1FE03">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基础部</w:t>
            </w:r>
          </w:p>
        </w:tc>
      </w:tr>
      <w:tr w14:paraId="6E879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2C65146B">
            <w:pPr>
              <w:jc w:val="left"/>
              <w:rPr>
                <w:rFonts w:ascii="宋体" w:hAnsi="宋体" w:cs="宋体"/>
                <w:b/>
                <w:bCs/>
                <w:color w:val="auto"/>
                <w:kern w:val="0"/>
                <w:sz w:val="18"/>
                <w:szCs w:val="18"/>
              </w:rPr>
            </w:pPr>
          </w:p>
        </w:tc>
        <w:tc>
          <w:tcPr>
            <w:tcW w:w="593" w:type="dxa"/>
            <w:vMerge w:val="continue"/>
            <w:vAlign w:val="center"/>
          </w:tcPr>
          <w:p w14:paraId="78867220">
            <w:pPr>
              <w:widowControl/>
              <w:jc w:val="left"/>
              <w:rPr>
                <w:rFonts w:ascii="宋体" w:hAnsi="宋体" w:cs="宋体"/>
                <w:b/>
                <w:bCs/>
                <w:color w:val="auto"/>
                <w:kern w:val="0"/>
                <w:sz w:val="18"/>
                <w:szCs w:val="18"/>
              </w:rPr>
            </w:pPr>
          </w:p>
        </w:tc>
        <w:tc>
          <w:tcPr>
            <w:tcW w:w="2644" w:type="dxa"/>
            <w:shd w:val="clear" w:color="auto" w:fill="auto"/>
            <w:vAlign w:val="center"/>
          </w:tcPr>
          <w:p w14:paraId="12B9CC96">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毛泽东思想和中国特色社会主义理论体系概论</w:t>
            </w:r>
          </w:p>
        </w:tc>
        <w:tc>
          <w:tcPr>
            <w:tcW w:w="719" w:type="dxa"/>
            <w:shd w:val="clear" w:color="auto" w:fill="auto"/>
            <w:vAlign w:val="center"/>
          </w:tcPr>
          <w:p w14:paraId="6FBCDE81">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5F0EB90D">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2C15CA9">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762" w:type="dxa"/>
            <w:shd w:val="clear" w:color="auto" w:fill="auto"/>
            <w:vAlign w:val="center"/>
          </w:tcPr>
          <w:p w14:paraId="3383082E">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893" w:type="dxa"/>
            <w:shd w:val="clear" w:color="auto" w:fill="auto"/>
            <w:vAlign w:val="center"/>
          </w:tcPr>
          <w:p w14:paraId="4A722DF9">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0B49B9C7">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3830D2D5">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5EAF5869">
            <w:pPr>
              <w:jc w:val="center"/>
              <w:rPr>
                <w:rFonts w:ascii="宋体" w:hAnsi="宋体" w:cs="宋体" w:eastAsiaTheme="minorEastAsia"/>
                <w:b/>
                <w:bCs/>
                <w:color w:val="auto"/>
                <w:kern w:val="0"/>
                <w:sz w:val="18"/>
                <w:szCs w:val="18"/>
                <w:lang w:val="en-US" w:eastAsia="zh-CN" w:bidi="ar-SA"/>
              </w:rPr>
            </w:pP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CD6B7F9">
            <w:pPr>
              <w:jc w:val="center"/>
              <w:rPr>
                <w:rFonts w:ascii="宋体" w:hAnsi="宋体" w:cs="宋体" w:eastAsiaTheme="minorEastAsia"/>
                <w:b/>
                <w:bCs/>
                <w:color w:val="auto"/>
                <w:kern w:val="0"/>
                <w:sz w:val="18"/>
                <w:szCs w:val="18"/>
                <w:lang w:val="en-US" w:eastAsia="zh-CN" w:bidi="ar-SA"/>
              </w:rPr>
            </w:pPr>
          </w:p>
        </w:tc>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75B61918">
            <w:pPr>
              <w:jc w:val="center"/>
              <w:rPr>
                <w:rFonts w:ascii="宋体" w:hAnsi="宋体" w:cs="宋体" w:eastAsiaTheme="minorEastAsia"/>
                <w:b/>
                <w:bCs/>
                <w:color w:val="auto"/>
                <w:kern w:val="0"/>
                <w:sz w:val="18"/>
                <w:szCs w:val="18"/>
                <w:lang w:val="en-US" w:eastAsia="zh-CN" w:bidi="ar-SA"/>
              </w:rPr>
            </w:pPr>
          </w:p>
        </w:tc>
        <w:tc>
          <w:tcPr>
            <w:tcW w:w="2430" w:type="dxa"/>
            <w:shd w:val="clear" w:color="auto" w:fill="auto"/>
            <w:vAlign w:val="center"/>
          </w:tcPr>
          <w:p w14:paraId="58804D8D">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5B8C14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7A7AF0D1">
            <w:pPr>
              <w:jc w:val="left"/>
              <w:rPr>
                <w:rFonts w:ascii="宋体" w:hAnsi="宋体" w:cs="宋体"/>
                <w:b/>
                <w:bCs/>
                <w:color w:val="auto"/>
                <w:kern w:val="0"/>
                <w:sz w:val="18"/>
                <w:szCs w:val="18"/>
              </w:rPr>
            </w:pPr>
          </w:p>
        </w:tc>
        <w:tc>
          <w:tcPr>
            <w:tcW w:w="593" w:type="dxa"/>
            <w:vMerge w:val="continue"/>
            <w:vAlign w:val="center"/>
          </w:tcPr>
          <w:p w14:paraId="759761D9">
            <w:pPr>
              <w:widowControl/>
              <w:jc w:val="left"/>
              <w:rPr>
                <w:rFonts w:ascii="宋体" w:hAnsi="宋体" w:cs="宋体"/>
                <w:b/>
                <w:bCs/>
                <w:color w:val="auto"/>
                <w:kern w:val="0"/>
                <w:sz w:val="18"/>
                <w:szCs w:val="18"/>
              </w:rPr>
            </w:pPr>
          </w:p>
        </w:tc>
        <w:tc>
          <w:tcPr>
            <w:tcW w:w="2644" w:type="dxa"/>
            <w:shd w:val="clear" w:color="auto" w:fill="auto"/>
            <w:vAlign w:val="center"/>
          </w:tcPr>
          <w:p w14:paraId="2205B84B">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思想道德与法治</w:t>
            </w:r>
          </w:p>
        </w:tc>
        <w:tc>
          <w:tcPr>
            <w:tcW w:w="719" w:type="dxa"/>
            <w:shd w:val="clear" w:color="auto" w:fill="auto"/>
            <w:vAlign w:val="center"/>
          </w:tcPr>
          <w:p w14:paraId="1DC8CB12">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16F0C61B">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220A4437">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762" w:type="dxa"/>
            <w:shd w:val="clear" w:color="auto" w:fill="auto"/>
            <w:vAlign w:val="center"/>
          </w:tcPr>
          <w:p w14:paraId="41D272D9">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5D9D2E5C">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5AE2C7AF">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4D92C525">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114038C8">
            <w:pPr>
              <w:jc w:val="center"/>
              <w:rPr>
                <w:rFonts w:ascii="宋体" w:hAnsi="宋体" w:cs="宋体" w:eastAsiaTheme="minorEastAsia"/>
                <w:b/>
                <w:bCs/>
                <w:color w:val="auto"/>
                <w:kern w:val="0"/>
                <w:sz w:val="18"/>
                <w:szCs w:val="18"/>
                <w:lang w:val="en-US" w:eastAsia="zh-CN" w:bidi="ar-SA"/>
              </w:rPr>
            </w:pP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710C8081">
            <w:pPr>
              <w:jc w:val="center"/>
              <w:rPr>
                <w:rFonts w:ascii="宋体" w:hAnsi="宋体" w:cs="宋体" w:eastAsiaTheme="minorEastAsia"/>
                <w:b/>
                <w:bCs/>
                <w:color w:val="auto"/>
                <w:kern w:val="0"/>
                <w:sz w:val="18"/>
                <w:szCs w:val="18"/>
                <w:lang w:val="en-US" w:eastAsia="zh-CN" w:bidi="ar-SA"/>
              </w:rPr>
            </w:pPr>
          </w:p>
        </w:tc>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4CC2FEAD">
            <w:pPr>
              <w:jc w:val="center"/>
              <w:rPr>
                <w:rFonts w:ascii="宋体" w:hAnsi="宋体" w:cs="宋体" w:eastAsiaTheme="minorEastAsia"/>
                <w:b/>
                <w:bCs/>
                <w:color w:val="auto"/>
                <w:kern w:val="0"/>
                <w:sz w:val="18"/>
                <w:szCs w:val="18"/>
                <w:lang w:val="en-US" w:eastAsia="zh-CN" w:bidi="ar-SA"/>
              </w:rPr>
            </w:pPr>
          </w:p>
        </w:tc>
        <w:tc>
          <w:tcPr>
            <w:tcW w:w="2430" w:type="dxa"/>
            <w:shd w:val="clear" w:color="auto" w:fill="auto"/>
            <w:vAlign w:val="center"/>
          </w:tcPr>
          <w:p w14:paraId="44C834AF">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54BF2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2DAF1ADB">
            <w:pPr>
              <w:jc w:val="left"/>
              <w:rPr>
                <w:rFonts w:ascii="宋体" w:hAnsi="宋体" w:cs="宋体"/>
                <w:b/>
                <w:bCs/>
                <w:color w:val="auto"/>
                <w:kern w:val="0"/>
                <w:sz w:val="18"/>
                <w:szCs w:val="18"/>
              </w:rPr>
            </w:pPr>
          </w:p>
        </w:tc>
        <w:tc>
          <w:tcPr>
            <w:tcW w:w="593" w:type="dxa"/>
            <w:vMerge w:val="continue"/>
            <w:vAlign w:val="center"/>
          </w:tcPr>
          <w:p w14:paraId="530C4116">
            <w:pPr>
              <w:widowControl/>
              <w:jc w:val="left"/>
              <w:rPr>
                <w:rFonts w:ascii="宋体" w:hAnsi="宋体" w:cs="宋体"/>
                <w:b/>
                <w:bCs/>
                <w:color w:val="auto"/>
                <w:kern w:val="0"/>
                <w:sz w:val="18"/>
                <w:szCs w:val="18"/>
              </w:rPr>
            </w:pPr>
          </w:p>
        </w:tc>
        <w:tc>
          <w:tcPr>
            <w:tcW w:w="2644" w:type="dxa"/>
            <w:shd w:val="clear" w:color="auto" w:fill="auto"/>
            <w:vAlign w:val="center"/>
          </w:tcPr>
          <w:p w14:paraId="1315CF27">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国家安全教育</w:t>
            </w:r>
          </w:p>
        </w:tc>
        <w:tc>
          <w:tcPr>
            <w:tcW w:w="719" w:type="dxa"/>
            <w:shd w:val="clear" w:color="auto" w:fill="auto"/>
            <w:vAlign w:val="center"/>
          </w:tcPr>
          <w:p w14:paraId="6AB49539">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762" w:type="dxa"/>
            <w:shd w:val="clear" w:color="auto" w:fill="auto"/>
            <w:vAlign w:val="center"/>
          </w:tcPr>
          <w:p w14:paraId="75920AEA">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13" w:type="dxa"/>
            <w:shd w:val="clear" w:color="auto" w:fill="auto"/>
            <w:vAlign w:val="center"/>
          </w:tcPr>
          <w:p w14:paraId="2CE2F42F">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12</w:t>
            </w:r>
          </w:p>
        </w:tc>
        <w:tc>
          <w:tcPr>
            <w:tcW w:w="762" w:type="dxa"/>
            <w:shd w:val="clear" w:color="auto" w:fill="auto"/>
            <w:vAlign w:val="center"/>
          </w:tcPr>
          <w:p w14:paraId="6CA6A51B">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893" w:type="dxa"/>
            <w:shd w:val="clear" w:color="auto" w:fill="auto"/>
            <w:vAlign w:val="center"/>
          </w:tcPr>
          <w:p w14:paraId="2F68728E">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4A876147">
            <w:pPr>
              <w:jc w:val="center"/>
              <w:rPr>
                <w:rFonts w:ascii="宋体" w:hAnsi="宋体" w:cs="宋体" w:eastAsiaTheme="minorEastAsia"/>
                <w:b/>
                <w:color w:val="auto"/>
                <w:kern w:val="0"/>
                <w:sz w:val="18"/>
                <w:szCs w:val="18"/>
                <w:lang w:val="en-US" w:eastAsia="zh-CN" w:bidi="ar-SA"/>
              </w:rPr>
            </w:pPr>
          </w:p>
        </w:tc>
        <w:tc>
          <w:tcPr>
            <w:tcW w:w="810" w:type="dxa"/>
            <w:shd w:val="clear" w:color="auto" w:fill="auto"/>
            <w:vAlign w:val="center"/>
          </w:tcPr>
          <w:p w14:paraId="3F7D650E">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60064A29">
            <w:pPr>
              <w:jc w:val="center"/>
              <w:rPr>
                <w:rFonts w:ascii="宋体" w:hAnsi="宋体" w:cs="宋体" w:eastAsiaTheme="minorEastAsia"/>
                <w:b/>
                <w:bCs/>
                <w:color w:val="auto"/>
                <w:kern w:val="0"/>
                <w:sz w:val="18"/>
                <w:szCs w:val="18"/>
                <w:lang w:val="en-US" w:eastAsia="zh-CN" w:bidi="ar-SA"/>
              </w:rPr>
            </w:pP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4E372E53">
            <w:pPr>
              <w:jc w:val="center"/>
              <w:rPr>
                <w:rFonts w:ascii="宋体" w:hAnsi="宋体" w:cs="宋体" w:eastAsiaTheme="minorEastAsia"/>
                <w:b/>
                <w:bCs/>
                <w:color w:val="auto"/>
                <w:kern w:val="0"/>
                <w:sz w:val="18"/>
                <w:szCs w:val="18"/>
                <w:lang w:val="en-US" w:eastAsia="zh-CN" w:bidi="ar-SA"/>
              </w:rPr>
            </w:pPr>
          </w:p>
        </w:tc>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79EE9C13">
            <w:pPr>
              <w:jc w:val="center"/>
              <w:rPr>
                <w:rFonts w:ascii="宋体" w:hAnsi="宋体" w:cs="宋体" w:eastAsiaTheme="minorEastAsia"/>
                <w:b/>
                <w:bCs/>
                <w:color w:val="auto"/>
                <w:kern w:val="0"/>
                <w:sz w:val="18"/>
                <w:szCs w:val="18"/>
                <w:lang w:val="en-US" w:eastAsia="zh-CN" w:bidi="ar-SA"/>
              </w:rPr>
            </w:pPr>
          </w:p>
        </w:tc>
        <w:tc>
          <w:tcPr>
            <w:tcW w:w="2430" w:type="dxa"/>
            <w:shd w:val="clear" w:color="auto" w:fill="auto"/>
            <w:vAlign w:val="center"/>
          </w:tcPr>
          <w:p w14:paraId="66E5B56D">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1F78C6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4" w:hRule="atLeast"/>
        </w:trPr>
        <w:tc>
          <w:tcPr>
            <w:tcW w:w="549" w:type="dxa"/>
            <w:gridSpan w:val="2"/>
            <w:vMerge w:val="continue"/>
            <w:vAlign w:val="center"/>
          </w:tcPr>
          <w:p w14:paraId="132366C3">
            <w:pPr>
              <w:jc w:val="left"/>
              <w:rPr>
                <w:rFonts w:ascii="宋体" w:hAnsi="宋体" w:cs="宋体"/>
                <w:b/>
                <w:bCs/>
                <w:color w:val="auto"/>
                <w:kern w:val="0"/>
                <w:sz w:val="18"/>
                <w:szCs w:val="18"/>
              </w:rPr>
            </w:pPr>
          </w:p>
        </w:tc>
        <w:tc>
          <w:tcPr>
            <w:tcW w:w="593" w:type="dxa"/>
            <w:vMerge w:val="continue"/>
            <w:vAlign w:val="center"/>
          </w:tcPr>
          <w:p w14:paraId="3A1140F1">
            <w:pPr>
              <w:widowControl/>
              <w:jc w:val="left"/>
              <w:rPr>
                <w:rFonts w:ascii="宋体" w:hAnsi="宋体" w:cs="宋体"/>
                <w:b/>
                <w:bCs/>
                <w:color w:val="auto"/>
                <w:kern w:val="0"/>
                <w:sz w:val="18"/>
                <w:szCs w:val="18"/>
              </w:rPr>
            </w:pPr>
          </w:p>
        </w:tc>
        <w:tc>
          <w:tcPr>
            <w:tcW w:w="2644" w:type="dxa"/>
            <w:shd w:val="clear" w:color="auto" w:fill="auto"/>
            <w:vAlign w:val="center"/>
          </w:tcPr>
          <w:p w14:paraId="43F013EF">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计算机基础</w:t>
            </w:r>
          </w:p>
        </w:tc>
        <w:tc>
          <w:tcPr>
            <w:tcW w:w="719" w:type="dxa"/>
            <w:shd w:val="clear" w:color="auto" w:fill="auto"/>
            <w:vAlign w:val="center"/>
          </w:tcPr>
          <w:p w14:paraId="400B8A24">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7555E215">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E5C2914">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13CEA577">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0FC22FCE">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43BAFC51">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5B964E64">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3E727B06">
            <w:pPr>
              <w:jc w:val="center"/>
              <w:rPr>
                <w:rFonts w:ascii="宋体" w:hAnsi="宋体" w:cs="宋体" w:eastAsiaTheme="minorEastAsia"/>
                <w:b/>
                <w:bCs/>
                <w:color w:val="auto"/>
                <w:kern w:val="0"/>
                <w:sz w:val="18"/>
                <w:szCs w:val="18"/>
                <w:lang w:val="en-US" w:eastAsia="zh-CN" w:bidi="ar-SA"/>
              </w:rPr>
            </w:pP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49206062">
            <w:pPr>
              <w:jc w:val="center"/>
              <w:rPr>
                <w:rFonts w:ascii="宋体" w:hAnsi="宋体" w:cs="宋体" w:eastAsiaTheme="minorEastAsia"/>
                <w:b/>
                <w:bCs/>
                <w:color w:val="auto"/>
                <w:kern w:val="0"/>
                <w:sz w:val="18"/>
                <w:szCs w:val="18"/>
                <w:lang w:val="en-US" w:eastAsia="zh-CN" w:bidi="ar-SA"/>
              </w:rPr>
            </w:pPr>
          </w:p>
        </w:tc>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043784A0">
            <w:pPr>
              <w:jc w:val="center"/>
              <w:rPr>
                <w:rFonts w:ascii="宋体" w:hAnsi="宋体" w:cs="宋体" w:eastAsiaTheme="minorEastAsia"/>
                <w:b/>
                <w:bCs/>
                <w:color w:val="auto"/>
                <w:kern w:val="0"/>
                <w:sz w:val="18"/>
                <w:szCs w:val="18"/>
                <w:lang w:val="en-US" w:eastAsia="zh-CN" w:bidi="ar-SA"/>
              </w:rPr>
            </w:pPr>
          </w:p>
        </w:tc>
        <w:tc>
          <w:tcPr>
            <w:tcW w:w="2430" w:type="dxa"/>
            <w:shd w:val="clear" w:color="auto" w:fill="auto"/>
            <w:vAlign w:val="center"/>
          </w:tcPr>
          <w:p w14:paraId="156DB041">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信息工程系</w:t>
            </w:r>
          </w:p>
        </w:tc>
      </w:tr>
      <w:tr w14:paraId="45346F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3D259FDB">
            <w:pPr>
              <w:jc w:val="left"/>
              <w:rPr>
                <w:rFonts w:ascii="宋体" w:hAnsi="宋体" w:cs="宋体"/>
                <w:b/>
                <w:bCs/>
                <w:color w:val="auto"/>
                <w:kern w:val="0"/>
                <w:sz w:val="18"/>
                <w:szCs w:val="18"/>
              </w:rPr>
            </w:pPr>
          </w:p>
        </w:tc>
        <w:tc>
          <w:tcPr>
            <w:tcW w:w="593" w:type="dxa"/>
            <w:vMerge w:val="continue"/>
            <w:vAlign w:val="center"/>
          </w:tcPr>
          <w:p w14:paraId="47B7EF43">
            <w:pPr>
              <w:widowControl/>
              <w:jc w:val="left"/>
              <w:rPr>
                <w:rFonts w:ascii="宋体" w:hAnsi="宋体" w:cs="宋体"/>
                <w:b/>
                <w:bCs/>
                <w:color w:val="auto"/>
                <w:kern w:val="0"/>
                <w:sz w:val="18"/>
                <w:szCs w:val="18"/>
              </w:rPr>
            </w:pPr>
          </w:p>
        </w:tc>
        <w:tc>
          <w:tcPr>
            <w:tcW w:w="2644" w:type="dxa"/>
            <w:shd w:val="clear" w:color="auto" w:fill="auto"/>
            <w:vAlign w:val="center"/>
          </w:tcPr>
          <w:p w14:paraId="761AA5CE">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大学生职业发展与就业指导</w:t>
            </w:r>
          </w:p>
        </w:tc>
        <w:tc>
          <w:tcPr>
            <w:tcW w:w="719" w:type="dxa"/>
            <w:shd w:val="clear" w:color="auto" w:fill="auto"/>
            <w:vAlign w:val="center"/>
          </w:tcPr>
          <w:p w14:paraId="4D5636E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7124278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29D99F7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762" w:type="dxa"/>
            <w:shd w:val="clear" w:color="auto" w:fill="auto"/>
            <w:vAlign w:val="center"/>
          </w:tcPr>
          <w:p w14:paraId="6181821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893" w:type="dxa"/>
            <w:shd w:val="clear" w:color="auto" w:fill="auto"/>
            <w:vAlign w:val="center"/>
          </w:tcPr>
          <w:p w14:paraId="7A840258">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411D6B3F">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543F03D2">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099401EE">
            <w:pPr>
              <w:jc w:val="center"/>
              <w:rPr>
                <w:rFonts w:ascii="宋体" w:hAnsi="宋体" w:cs="宋体" w:eastAsiaTheme="minorEastAsia"/>
                <w:b/>
                <w:bCs/>
                <w:color w:val="auto"/>
                <w:kern w:val="0"/>
                <w:sz w:val="18"/>
                <w:szCs w:val="18"/>
                <w:lang w:val="en-US" w:eastAsia="zh-CN" w:bidi="ar-SA"/>
              </w:rPr>
            </w:pP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8F4DE7C">
            <w:pPr>
              <w:jc w:val="center"/>
              <w:rPr>
                <w:rFonts w:ascii="宋体" w:hAnsi="宋体" w:cs="宋体" w:eastAsiaTheme="minorEastAsia"/>
                <w:b/>
                <w:bCs/>
                <w:color w:val="auto"/>
                <w:kern w:val="0"/>
                <w:sz w:val="18"/>
                <w:szCs w:val="18"/>
                <w:lang w:val="en-US" w:eastAsia="zh-CN" w:bidi="ar-SA"/>
              </w:rPr>
            </w:pPr>
          </w:p>
        </w:tc>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3F83D073">
            <w:pPr>
              <w:jc w:val="center"/>
              <w:rPr>
                <w:rFonts w:ascii="宋体" w:hAnsi="宋体" w:cs="宋体" w:eastAsiaTheme="minorEastAsia"/>
                <w:b/>
                <w:bCs/>
                <w:color w:val="auto"/>
                <w:kern w:val="0"/>
                <w:sz w:val="18"/>
                <w:szCs w:val="18"/>
                <w:lang w:val="en-US" w:eastAsia="zh-CN" w:bidi="ar-SA"/>
              </w:rPr>
            </w:pPr>
          </w:p>
        </w:tc>
        <w:tc>
          <w:tcPr>
            <w:tcW w:w="2430" w:type="dxa"/>
            <w:shd w:val="clear" w:color="auto" w:fill="auto"/>
            <w:vAlign w:val="center"/>
          </w:tcPr>
          <w:p w14:paraId="331D84C2">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招生就业培训处</w:t>
            </w:r>
          </w:p>
        </w:tc>
      </w:tr>
      <w:tr w14:paraId="3CB6C8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1C3CB087">
            <w:pPr>
              <w:jc w:val="left"/>
              <w:rPr>
                <w:rFonts w:ascii="宋体" w:hAnsi="宋体" w:cs="宋体"/>
                <w:b/>
                <w:bCs/>
                <w:color w:val="auto"/>
                <w:kern w:val="0"/>
                <w:sz w:val="18"/>
                <w:szCs w:val="18"/>
              </w:rPr>
            </w:pPr>
          </w:p>
        </w:tc>
        <w:tc>
          <w:tcPr>
            <w:tcW w:w="593" w:type="dxa"/>
            <w:vMerge w:val="continue"/>
            <w:vAlign w:val="center"/>
          </w:tcPr>
          <w:p w14:paraId="1D497C69">
            <w:pPr>
              <w:widowControl/>
              <w:jc w:val="left"/>
              <w:rPr>
                <w:rFonts w:ascii="宋体" w:hAnsi="宋体" w:cs="宋体"/>
                <w:b/>
                <w:bCs/>
                <w:color w:val="auto"/>
                <w:kern w:val="0"/>
                <w:sz w:val="18"/>
                <w:szCs w:val="18"/>
              </w:rPr>
            </w:pPr>
          </w:p>
        </w:tc>
        <w:tc>
          <w:tcPr>
            <w:tcW w:w="2644" w:type="dxa"/>
            <w:shd w:val="clear" w:color="auto" w:fill="auto"/>
            <w:vAlign w:val="center"/>
          </w:tcPr>
          <w:p w14:paraId="5BFA12D5">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大学美育</w:t>
            </w:r>
          </w:p>
        </w:tc>
        <w:tc>
          <w:tcPr>
            <w:tcW w:w="719" w:type="dxa"/>
            <w:shd w:val="clear" w:color="auto" w:fill="auto"/>
            <w:vAlign w:val="center"/>
          </w:tcPr>
          <w:p w14:paraId="3FAFC075">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23FE4887">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193F13B8">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479DD02C">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4A52F13A">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71F74A9C">
            <w:pPr>
              <w:jc w:val="center"/>
              <w:rPr>
                <w:rFonts w:ascii="宋体" w:hAnsi="宋体" w:cs="宋体" w:eastAsiaTheme="minorEastAsia"/>
                <w:b/>
                <w:color w:val="auto"/>
                <w:kern w:val="0"/>
                <w:sz w:val="18"/>
                <w:szCs w:val="18"/>
                <w:lang w:val="en-US" w:eastAsia="zh-CN" w:bidi="ar-SA"/>
              </w:rPr>
            </w:pPr>
          </w:p>
        </w:tc>
        <w:tc>
          <w:tcPr>
            <w:tcW w:w="810" w:type="dxa"/>
            <w:shd w:val="clear" w:color="auto" w:fill="auto"/>
            <w:vAlign w:val="center"/>
          </w:tcPr>
          <w:p w14:paraId="55C03699">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0017CB36">
            <w:pPr>
              <w:jc w:val="center"/>
              <w:rPr>
                <w:rFonts w:ascii="宋体" w:hAnsi="宋体" w:cs="宋体" w:eastAsiaTheme="minorEastAsia"/>
                <w:b/>
                <w:bCs/>
                <w:color w:val="auto"/>
                <w:kern w:val="0"/>
                <w:sz w:val="18"/>
                <w:szCs w:val="18"/>
                <w:lang w:val="en-US" w:eastAsia="zh-CN" w:bidi="ar-SA"/>
              </w:rPr>
            </w:pP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1DC6DBD">
            <w:pPr>
              <w:jc w:val="center"/>
              <w:rPr>
                <w:rFonts w:ascii="宋体" w:hAnsi="宋体" w:cs="宋体" w:eastAsiaTheme="minorEastAsia"/>
                <w:b/>
                <w:bCs/>
                <w:color w:val="auto"/>
                <w:kern w:val="0"/>
                <w:sz w:val="18"/>
                <w:szCs w:val="18"/>
                <w:lang w:val="en-US" w:eastAsia="zh-CN" w:bidi="ar-SA"/>
              </w:rPr>
            </w:pPr>
          </w:p>
        </w:tc>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44AA0E98">
            <w:pPr>
              <w:jc w:val="center"/>
              <w:rPr>
                <w:rFonts w:ascii="宋体" w:hAnsi="宋体" w:cs="宋体" w:eastAsiaTheme="minorEastAsia"/>
                <w:b/>
                <w:bCs/>
                <w:color w:val="auto"/>
                <w:kern w:val="0"/>
                <w:sz w:val="18"/>
                <w:szCs w:val="18"/>
                <w:lang w:val="en-US" w:eastAsia="zh-CN" w:bidi="ar-SA"/>
              </w:rPr>
            </w:pPr>
          </w:p>
        </w:tc>
        <w:tc>
          <w:tcPr>
            <w:tcW w:w="2430" w:type="dxa"/>
            <w:shd w:val="clear" w:color="auto" w:fill="auto"/>
            <w:vAlign w:val="center"/>
          </w:tcPr>
          <w:p w14:paraId="32EA722E">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教务处</w:t>
            </w:r>
          </w:p>
        </w:tc>
      </w:tr>
      <w:tr w14:paraId="74BE03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7A8CCA91">
            <w:pPr>
              <w:jc w:val="left"/>
              <w:rPr>
                <w:rFonts w:ascii="宋体" w:hAnsi="宋体" w:cs="宋体"/>
                <w:b/>
                <w:bCs/>
                <w:color w:val="auto"/>
                <w:kern w:val="0"/>
                <w:sz w:val="18"/>
                <w:szCs w:val="18"/>
              </w:rPr>
            </w:pPr>
          </w:p>
        </w:tc>
        <w:tc>
          <w:tcPr>
            <w:tcW w:w="593" w:type="dxa"/>
            <w:vMerge w:val="continue"/>
            <w:vAlign w:val="center"/>
          </w:tcPr>
          <w:p w14:paraId="0C1EA39F">
            <w:pPr>
              <w:widowControl/>
              <w:jc w:val="left"/>
              <w:rPr>
                <w:rFonts w:ascii="宋体" w:hAnsi="宋体" w:cs="宋体"/>
                <w:b/>
                <w:bCs/>
                <w:color w:val="auto"/>
                <w:kern w:val="0"/>
                <w:sz w:val="18"/>
                <w:szCs w:val="18"/>
              </w:rPr>
            </w:pPr>
          </w:p>
        </w:tc>
        <w:tc>
          <w:tcPr>
            <w:tcW w:w="2644" w:type="dxa"/>
            <w:shd w:val="clear" w:color="auto" w:fill="auto"/>
            <w:vAlign w:val="center"/>
          </w:tcPr>
          <w:p w14:paraId="1A28A6EB">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公共外语2</w:t>
            </w:r>
          </w:p>
        </w:tc>
        <w:tc>
          <w:tcPr>
            <w:tcW w:w="719" w:type="dxa"/>
            <w:shd w:val="clear" w:color="auto" w:fill="auto"/>
            <w:vAlign w:val="center"/>
          </w:tcPr>
          <w:p w14:paraId="70D7CB90">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5E7AD48E">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6077D43">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48DFF778">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584A5454">
            <w:pPr>
              <w:jc w:val="center"/>
              <w:rPr>
                <w:rFonts w:ascii="宋体" w:hAnsi="宋体" w:cs="宋体" w:eastAsiaTheme="minorEastAsia"/>
                <w:b/>
                <w:bCs/>
                <w:color w:val="auto"/>
                <w:kern w:val="0"/>
                <w:sz w:val="18"/>
                <w:szCs w:val="18"/>
                <w:lang w:val="en-US" w:eastAsia="zh-CN" w:bidi="ar-SA"/>
              </w:rPr>
            </w:pPr>
          </w:p>
        </w:tc>
        <w:tc>
          <w:tcPr>
            <w:tcW w:w="825" w:type="dxa"/>
            <w:shd w:val="clear" w:color="auto" w:fill="auto"/>
            <w:vAlign w:val="center"/>
          </w:tcPr>
          <w:p w14:paraId="0B5CA80A">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10" w:type="dxa"/>
            <w:shd w:val="clear" w:color="auto" w:fill="auto"/>
            <w:vAlign w:val="center"/>
          </w:tcPr>
          <w:p w14:paraId="1366526C">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514C79DE">
            <w:pPr>
              <w:jc w:val="center"/>
              <w:rPr>
                <w:rFonts w:ascii="宋体" w:hAnsi="宋体" w:cs="宋体" w:eastAsiaTheme="minorEastAsia"/>
                <w:b/>
                <w:bCs/>
                <w:color w:val="auto"/>
                <w:kern w:val="0"/>
                <w:sz w:val="18"/>
                <w:szCs w:val="18"/>
                <w:lang w:val="en-US" w:eastAsia="zh-CN" w:bidi="ar-SA"/>
              </w:rPr>
            </w:pP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D625B90">
            <w:pPr>
              <w:jc w:val="center"/>
              <w:rPr>
                <w:rFonts w:ascii="宋体" w:hAnsi="宋体" w:cs="宋体" w:eastAsiaTheme="minorEastAsia"/>
                <w:b/>
                <w:bCs/>
                <w:color w:val="auto"/>
                <w:kern w:val="0"/>
                <w:sz w:val="18"/>
                <w:szCs w:val="18"/>
                <w:lang w:val="en-US" w:eastAsia="zh-CN" w:bidi="ar-SA"/>
              </w:rPr>
            </w:pPr>
          </w:p>
        </w:tc>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24324A28">
            <w:pPr>
              <w:jc w:val="center"/>
              <w:rPr>
                <w:rFonts w:ascii="宋体" w:hAnsi="宋体" w:cs="宋体" w:eastAsiaTheme="minorEastAsia"/>
                <w:b/>
                <w:bCs/>
                <w:color w:val="auto"/>
                <w:kern w:val="0"/>
                <w:sz w:val="18"/>
                <w:szCs w:val="18"/>
                <w:lang w:val="en-US" w:eastAsia="zh-CN" w:bidi="ar-SA"/>
              </w:rPr>
            </w:pPr>
          </w:p>
        </w:tc>
        <w:tc>
          <w:tcPr>
            <w:tcW w:w="2430" w:type="dxa"/>
            <w:shd w:val="clear" w:color="auto" w:fill="auto"/>
            <w:vAlign w:val="center"/>
          </w:tcPr>
          <w:p w14:paraId="55FCFEC0">
            <w:pPr>
              <w:keepNext w:val="0"/>
              <w:keepLines w:val="0"/>
              <w:widowControl/>
              <w:suppressLineNumbers w:val="0"/>
              <w:jc w:val="center"/>
              <w:textAlignment w:val="center"/>
              <w:rPr>
                <w:rFonts w:hint="eastAsia" w:ascii="宋体" w:hAnsi="宋体" w:cs="宋体" w:eastAsiaTheme="minorEastAsia"/>
                <w:b/>
                <w:bCs/>
                <w:color w:val="auto"/>
                <w:kern w:val="0"/>
                <w:sz w:val="15"/>
                <w:szCs w:val="15"/>
                <w:lang w:val="en-US" w:eastAsia="zh-CN" w:bidi="ar-SA"/>
              </w:rPr>
            </w:pPr>
            <w:r>
              <w:rPr>
                <w:rFonts w:hint="eastAsia" w:ascii="宋体" w:hAnsi="宋体" w:eastAsia="宋体" w:cs="宋体"/>
                <w:i w:val="0"/>
                <w:iCs w:val="0"/>
                <w:color w:val="000000"/>
                <w:kern w:val="0"/>
                <w:sz w:val="18"/>
                <w:szCs w:val="18"/>
                <w:u w:val="none"/>
                <w:lang w:val="en-US" w:eastAsia="zh-CN" w:bidi="ar"/>
              </w:rPr>
              <w:t>基础部</w:t>
            </w:r>
          </w:p>
        </w:tc>
      </w:tr>
      <w:tr w14:paraId="78103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6F48F3E5">
            <w:pPr>
              <w:jc w:val="left"/>
              <w:rPr>
                <w:rFonts w:ascii="宋体" w:hAnsi="宋体" w:cs="宋体"/>
                <w:b/>
                <w:bCs/>
                <w:color w:val="auto"/>
                <w:kern w:val="0"/>
                <w:sz w:val="18"/>
                <w:szCs w:val="18"/>
              </w:rPr>
            </w:pPr>
          </w:p>
        </w:tc>
        <w:tc>
          <w:tcPr>
            <w:tcW w:w="593" w:type="dxa"/>
            <w:vMerge w:val="continue"/>
            <w:vAlign w:val="center"/>
          </w:tcPr>
          <w:p w14:paraId="440C6BB8">
            <w:pPr>
              <w:widowControl/>
              <w:jc w:val="left"/>
              <w:rPr>
                <w:rFonts w:ascii="宋体" w:hAnsi="宋体" w:cs="宋体"/>
                <w:b/>
                <w:bCs/>
                <w:color w:val="auto"/>
                <w:kern w:val="0"/>
                <w:sz w:val="18"/>
                <w:szCs w:val="18"/>
              </w:rPr>
            </w:pPr>
          </w:p>
        </w:tc>
        <w:tc>
          <w:tcPr>
            <w:tcW w:w="2644" w:type="dxa"/>
            <w:shd w:val="clear" w:color="auto" w:fill="auto"/>
            <w:vAlign w:val="center"/>
          </w:tcPr>
          <w:p w14:paraId="77DEDE25">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大学体育2</w:t>
            </w:r>
          </w:p>
        </w:tc>
        <w:tc>
          <w:tcPr>
            <w:tcW w:w="719" w:type="dxa"/>
            <w:shd w:val="clear" w:color="auto" w:fill="auto"/>
            <w:vAlign w:val="center"/>
          </w:tcPr>
          <w:p w14:paraId="3C8CC633">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2A82CD46">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2D584A46">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762" w:type="dxa"/>
            <w:shd w:val="clear" w:color="auto" w:fill="auto"/>
            <w:vAlign w:val="center"/>
          </w:tcPr>
          <w:p w14:paraId="787D7612">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44</w:t>
            </w:r>
          </w:p>
        </w:tc>
        <w:tc>
          <w:tcPr>
            <w:tcW w:w="893" w:type="dxa"/>
            <w:shd w:val="clear" w:color="auto" w:fill="auto"/>
            <w:vAlign w:val="center"/>
          </w:tcPr>
          <w:p w14:paraId="3345A4BA">
            <w:pPr>
              <w:jc w:val="center"/>
              <w:rPr>
                <w:rFonts w:ascii="宋体" w:hAnsi="宋体" w:cs="宋体" w:eastAsiaTheme="minorEastAsia"/>
                <w:b/>
                <w:bCs/>
                <w:color w:val="auto"/>
                <w:kern w:val="0"/>
                <w:sz w:val="18"/>
                <w:szCs w:val="18"/>
                <w:lang w:val="en-US" w:eastAsia="zh-CN" w:bidi="ar-SA"/>
              </w:rPr>
            </w:pPr>
          </w:p>
        </w:tc>
        <w:tc>
          <w:tcPr>
            <w:tcW w:w="825" w:type="dxa"/>
            <w:shd w:val="clear" w:color="auto" w:fill="auto"/>
            <w:vAlign w:val="center"/>
          </w:tcPr>
          <w:p w14:paraId="03BCB4AC">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10" w:type="dxa"/>
            <w:shd w:val="clear" w:color="auto" w:fill="auto"/>
            <w:vAlign w:val="center"/>
          </w:tcPr>
          <w:p w14:paraId="26274DB5">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3923A674">
            <w:pPr>
              <w:jc w:val="center"/>
              <w:rPr>
                <w:rFonts w:ascii="宋体" w:hAnsi="宋体" w:cs="宋体" w:eastAsiaTheme="minorEastAsia"/>
                <w:b/>
                <w:bCs/>
                <w:color w:val="auto"/>
                <w:kern w:val="0"/>
                <w:sz w:val="18"/>
                <w:szCs w:val="18"/>
                <w:lang w:val="en-US" w:eastAsia="zh-CN" w:bidi="ar-SA"/>
              </w:rPr>
            </w:pP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36BD9B4">
            <w:pPr>
              <w:jc w:val="center"/>
              <w:rPr>
                <w:rFonts w:ascii="宋体" w:hAnsi="宋体" w:cs="宋体" w:eastAsiaTheme="minorEastAsia"/>
                <w:b/>
                <w:bCs/>
                <w:color w:val="auto"/>
                <w:kern w:val="0"/>
                <w:sz w:val="18"/>
                <w:szCs w:val="18"/>
                <w:lang w:val="en-US" w:eastAsia="zh-CN" w:bidi="ar-SA"/>
              </w:rPr>
            </w:pPr>
          </w:p>
        </w:tc>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70FD051E">
            <w:pPr>
              <w:jc w:val="center"/>
              <w:rPr>
                <w:rFonts w:ascii="宋体" w:hAnsi="宋体" w:cs="宋体" w:eastAsiaTheme="minorEastAsia"/>
                <w:b/>
                <w:bCs/>
                <w:color w:val="auto"/>
                <w:kern w:val="0"/>
                <w:sz w:val="18"/>
                <w:szCs w:val="18"/>
                <w:lang w:val="en-US" w:eastAsia="zh-CN" w:bidi="ar-SA"/>
              </w:rPr>
            </w:pPr>
          </w:p>
        </w:tc>
        <w:tc>
          <w:tcPr>
            <w:tcW w:w="2430" w:type="dxa"/>
            <w:shd w:val="clear" w:color="auto" w:fill="auto"/>
            <w:vAlign w:val="center"/>
          </w:tcPr>
          <w:p w14:paraId="48719B6B">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军事体育教学部</w:t>
            </w:r>
          </w:p>
        </w:tc>
      </w:tr>
      <w:tr w14:paraId="763347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41A5D71">
            <w:pPr>
              <w:jc w:val="left"/>
              <w:rPr>
                <w:rFonts w:ascii="宋体" w:hAnsi="宋体" w:cs="宋体"/>
                <w:b/>
                <w:bCs/>
                <w:color w:val="auto"/>
                <w:kern w:val="0"/>
                <w:sz w:val="18"/>
                <w:szCs w:val="18"/>
              </w:rPr>
            </w:pPr>
          </w:p>
        </w:tc>
        <w:tc>
          <w:tcPr>
            <w:tcW w:w="593" w:type="dxa"/>
            <w:vMerge w:val="continue"/>
            <w:vAlign w:val="center"/>
          </w:tcPr>
          <w:p w14:paraId="04E4B2AC">
            <w:pPr>
              <w:widowControl/>
              <w:jc w:val="left"/>
              <w:rPr>
                <w:rFonts w:ascii="宋体" w:hAnsi="宋体" w:cs="宋体"/>
                <w:b/>
                <w:bCs/>
                <w:color w:val="auto"/>
                <w:kern w:val="0"/>
                <w:sz w:val="18"/>
                <w:szCs w:val="18"/>
              </w:rPr>
            </w:pPr>
          </w:p>
        </w:tc>
        <w:tc>
          <w:tcPr>
            <w:tcW w:w="2644" w:type="dxa"/>
            <w:shd w:val="clear" w:color="auto" w:fill="auto"/>
            <w:vAlign w:val="center"/>
          </w:tcPr>
          <w:p w14:paraId="576FDFED">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习近平新时代中国特色社会主义思想概论课</w:t>
            </w:r>
          </w:p>
        </w:tc>
        <w:tc>
          <w:tcPr>
            <w:tcW w:w="719" w:type="dxa"/>
            <w:shd w:val="clear" w:color="auto" w:fill="auto"/>
            <w:vAlign w:val="center"/>
          </w:tcPr>
          <w:p w14:paraId="29156957">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75F00306">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69440983">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762" w:type="dxa"/>
            <w:shd w:val="clear" w:color="auto" w:fill="auto"/>
            <w:vAlign w:val="center"/>
          </w:tcPr>
          <w:p w14:paraId="147433DB">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7C51B1D8">
            <w:pPr>
              <w:jc w:val="center"/>
              <w:rPr>
                <w:rFonts w:ascii="宋体" w:hAnsi="宋体" w:cs="宋体" w:eastAsiaTheme="minorEastAsia"/>
                <w:b/>
                <w:bCs/>
                <w:color w:val="auto"/>
                <w:kern w:val="0"/>
                <w:sz w:val="18"/>
                <w:szCs w:val="18"/>
                <w:lang w:val="en-US" w:eastAsia="zh-CN" w:bidi="ar-SA"/>
              </w:rPr>
            </w:pPr>
          </w:p>
        </w:tc>
        <w:tc>
          <w:tcPr>
            <w:tcW w:w="825" w:type="dxa"/>
            <w:shd w:val="clear" w:color="auto" w:fill="auto"/>
            <w:vAlign w:val="center"/>
          </w:tcPr>
          <w:p w14:paraId="223DB052">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10" w:type="dxa"/>
            <w:shd w:val="clear" w:color="auto" w:fill="auto"/>
            <w:vAlign w:val="center"/>
          </w:tcPr>
          <w:p w14:paraId="7551EF04">
            <w:pPr>
              <w:jc w:val="center"/>
              <w:rPr>
                <w:rFonts w:ascii="宋体" w:hAnsi="宋体" w:eastAsia="宋体" w:cs="宋体"/>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798CA224">
            <w:pPr>
              <w:jc w:val="center"/>
              <w:rPr>
                <w:rFonts w:ascii="宋体" w:hAnsi="宋体" w:cs="宋体" w:eastAsiaTheme="minorEastAsia"/>
                <w:b/>
                <w:bCs/>
                <w:color w:val="auto"/>
                <w:kern w:val="0"/>
                <w:sz w:val="18"/>
                <w:szCs w:val="18"/>
                <w:lang w:val="en-US" w:eastAsia="zh-CN" w:bidi="ar-SA"/>
              </w:rPr>
            </w:pP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8C857C9">
            <w:pPr>
              <w:jc w:val="center"/>
              <w:rPr>
                <w:rFonts w:ascii="宋体" w:hAnsi="宋体" w:cs="宋体" w:eastAsiaTheme="minorEastAsia"/>
                <w:b/>
                <w:bCs/>
                <w:color w:val="auto"/>
                <w:kern w:val="0"/>
                <w:sz w:val="18"/>
                <w:szCs w:val="18"/>
                <w:lang w:val="en-US" w:eastAsia="zh-CN" w:bidi="ar-SA"/>
              </w:rPr>
            </w:pPr>
          </w:p>
        </w:tc>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1F896E43">
            <w:pPr>
              <w:jc w:val="center"/>
              <w:rPr>
                <w:rFonts w:ascii="宋体" w:hAnsi="宋体" w:cs="宋体" w:eastAsiaTheme="minorEastAsia"/>
                <w:b/>
                <w:bCs/>
                <w:color w:val="auto"/>
                <w:kern w:val="0"/>
                <w:sz w:val="18"/>
                <w:szCs w:val="18"/>
                <w:lang w:val="en-US" w:eastAsia="zh-CN" w:bidi="ar-SA"/>
              </w:rPr>
            </w:pPr>
          </w:p>
        </w:tc>
        <w:tc>
          <w:tcPr>
            <w:tcW w:w="2430" w:type="dxa"/>
            <w:shd w:val="clear" w:color="auto" w:fill="auto"/>
            <w:vAlign w:val="center"/>
          </w:tcPr>
          <w:p w14:paraId="2D171E91">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6AF203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 w:hRule="atLeast"/>
        </w:trPr>
        <w:tc>
          <w:tcPr>
            <w:tcW w:w="549" w:type="dxa"/>
            <w:gridSpan w:val="2"/>
            <w:vMerge w:val="continue"/>
            <w:vAlign w:val="center"/>
          </w:tcPr>
          <w:p w14:paraId="1AB15A47">
            <w:pPr>
              <w:jc w:val="left"/>
              <w:rPr>
                <w:rFonts w:ascii="宋体" w:hAnsi="宋体" w:cs="宋体"/>
                <w:b/>
                <w:bCs/>
                <w:color w:val="auto"/>
                <w:kern w:val="0"/>
                <w:sz w:val="18"/>
                <w:szCs w:val="18"/>
              </w:rPr>
            </w:pPr>
          </w:p>
        </w:tc>
        <w:tc>
          <w:tcPr>
            <w:tcW w:w="593" w:type="dxa"/>
            <w:vMerge w:val="continue"/>
            <w:vAlign w:val="center"/>
          </w:tcPr>
          <w:p w14:paraId="3989898C">
            <w:pPr>
              <w:widowControl/>
              <w:jc w:val="left"/>
              <w:rPr>
                <w:rFonts w:ascii="宋体" w:hAnsi="宋体" w:cs="宋体"/>
                <w:b/>
                <w:bCs/>
                <w:color w:val="auto"/>
                <w:kern w:val="0"/>
                <w:sz w:val="18"/>
                <w:szCs w:val="18"/>
              </w:rPr>
            </w:pPr>
          </w:p>
        </w:tc>
        <w:tc>
          <w:tcPr>
            <w:tcW w:w="2644" w:type="dxa"/>
            <w:shd w:val="clear" w:color="auto" w:fill="auto"/>
            <w:vAlign w:val="center"/>
          </w:tcPr>
          <w:p w14:paraId="1210164A">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中华民族共同体概论</w:t>
            </w:r>
          </w:p>
        </w:tc>
        <w:tc>
          <w:tcPr>
            <w:tcW w:w="719" w:type="dxa"/>
            <w:shd w:val="clear" w:color="auto" w:fill="auto"/>
            <w:vAlign w:val="center"/>
          </w:tcPr>
          <w:p w14:paraId="62AC3957">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7788D50F">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792B149D">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762" w:type="dxa"/>
            <w:shd w:val="clear" w:color="auto" w:fill="auto"/>
            <w:vAlign w:val="center"/>
          </w:tcPr>
          <w:p w14:paraId="2867A2ED">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893" w:type="dxa"/>
            <w:shd w:val="clear" w:color="auto" w:fill="auto"/>
            <w:vAlign w:val="center"/>
          </w:tcPr>
          <w:p w14:paraId="38E94CBE">
            <w:pPr>
              <w:jc w:val="center"/>
              <w:rPr>
                <w:rFonts w:ascii="宋体" w:hAnsi="宋体" w:cs="宋体" w:eastAsiaTheme="minorEastAsia"/>
                <w:b/>
                <w:bCs/>
                <w:color w:val="auto"/>
                <w:kern w:val="0"/>
                <w:sz w:val="18"/>
                <w:szCs w:val="18"/>
                <w:lang w:val="en-US" w:eastAsia="zh-CN" w:bidi="ar-SA"/>
              </w:rPr>
            </w:pPr>
          </w:p>
        </w:tc>
        <w:tc>
          <w:tcPr>
            <w:tcW w:w="825" w:type="dxa"/>
            <w:shd w:val="clear" w:color="auto" w:fill="auto"/>
            <w:vAlign w:val="center"/>
          </w:tcPr>
          <w:p w14:paraId="779D2EBA">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10" w:type="dxa"/>
            <w:shd w:val="clear" w:color="auto" w:fill="auto"/>
            <w:vAlign w:val="center"/>
          </w:tcPr>
          <w:p w14:paraId="7D05BEAF">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576C0090">
            <w:pPr>
              <w:jc w:val="center"/>
              <w:rPr>
                <w:rFonts w:ascii="宋体" w:hAnsi="宋体" w:cs="宋体" w:eastAsiaTheme="minorEastAsia"/>
                <w:b/>
                <w:bCs/>
                <w:color w:val="auto"/>
                <w:kern w:val="0"/>
                <w:sz w:val="18"/>
                <w:szCs w:val="18"/>
                <w:lang w:val="en-US" w:eastAsia="zh-CN" w:bidi="ar-SA"/>
              </w:rPr>
            </w:pP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01449962">
            <w:pPr>
              <w:jc w:val="center"/>
              <w:rPr>
                <w:rFonts w:ascii="宋体" w:hAnsi="宋体" w:cs="宋体" w:eastAsiaTheme="minorEastAsia"/>
                <w:b/>
                <w:bCs/>
                <w:color w:val="auto"/>
                <w:kern w:val="0"/>
                <w:sz w:val="18"/>
                <w:szCs w:val="18"/>
                <w:lang w:val="en-US" w:eastAsia="zh-CN" w:bidi="ar-SA"/>
              </w:rPr>
            </w:pPr>
          </w:p>
        </w:tc>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6B4F507E">
            <w:pPr>
              <w:jc w:val="center"/>
              <w:rPr>
                <w:rFonts w:ascii="宋体" w:hAnsi="宋体" w:cs="宋体" w:eastAsiaTheme="minorEastAsia"/>
                <w:b/>
                <w:bCs/>
                <w:color w:val="auto"/>
                <w:kern w:val="0"/>
                <w:sz w:val="18"/>
                <w:szCs w:val="18"/>
                <w:lang w:val="en-US" w:eastAsia="zh-CN" w:bidi="ar-SA"/>
              </w:rPr>
            </w:pPr>
          </w:p>
        </w:tc>
        <w:tc>
          <w:tcPr>
            <w:tcW w:w="2430" w:type="dxa"/>
            <w:shd w:val="clear" w:color="auto" w:fill="auto"/>
            <w:vAlign w:val="center"/>
          </w:tcPr>
          <w:p w14:paraId="5E6F6D1F">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51E412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284BFE1F">
            <w:pPr>
              <w:jc w:val="left"/>
              <w:rPr>
                <w:rFonts w:ascii="宋体" w:hAnsi="宋体" w:cs="宋体"/>
                <w:b/>
                <w:bCs/>
                <w:color w:val="auto"/>
                <w:kern w:val="0"/>
                <w:sz w:val="18"/>
                <w:szCs w:val="18"/>
              </w:rPr>
            </w:pPr>
          </w:p>
        </w:tc>
        <w:tc>
          <w:tcPr>
            <w:tcW w:w="593" w:type="dxa"/>
            <w:vMerge w:val="continue"/>
            <w:vAlign w:val="center"/>
          </w:tcPr>
          <w:p w14:paraId="3736F3D7">
            <w:pPr>
              <w:widowControl/>
              <w:jc w:val="left"/>
              <w:rPr>
                <w:rFonts w:ascii="宋体" w:hAnsi="宋体" w:cs="宋体"/>
                <w:b/>
                <w:bCs/>
                <w:color w:val="auto"/>
                <w:kern w:val="0"/>
                <w:sz w:val="18"/>
                <w:szCs w:val="18"/>
              </w:rPr>
            </w:pPr>
          </w:p>
        </w:tc>
        <w:tc>
          <w:tcPr>
            <w:tcW w:w="2644" w:type="dxa"/>
            <w:shd w:val="clear" w:color="auto" w:fill="auto"/>
            <w:vAlign w:val="center"/>
          </w:tcPr>
          <w:p w14:paraId="19E142CB">
            <w:pPr>
              <w:keepNext w:val="0"/>
              <w:keepLines w:val="0"/>
              <w:widowControl/>
              <w:suppressLineNumbers w:val="0"/>
              <w:jc w:val="center"/>
              <w:textAlignment w:val="center"/>
              <w:rPr>
                <w:rFonts w:hint="default"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人工智能通识与应用</w:t>
            </w:r>
          </w:p>
        </w:tc>
        <w:tc>
          <w:tcPr>
            <w:tcW w:w="719" w:type="dxa"/>
            <w:shd w:val="clear" w:color="auto" w:fill="auto"/>
            <w:vAlign w:val="center"/>
          </w:tcPr>
          <w:p w14:paraId="4C648109">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48137E56">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3292126">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7393D149">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6BE67CF1">
            <w:pPr>
              <w:jc w:val="center"/>
              <w:rPr>
                <w:rFonts w:ascii="宋体" w:hAnsi="宋体" w:cs="宋体" w:eastAsiaTheme="minorEastAsia"/>
                <w:b/>
                <w:color w:val="auto"/>
                <w:kern w:val="0"/>
                <w:sz w:val="18"/>
                <w:szCs w:val="18"/>
                <w:lang w:val="en-US" w:eastAsia="zh-CN" w:bidi="ar-SA"/>
              </w:rPr>
            </w:pPr>
          </w:p>
        </w:tc>
        <w:tc>
          <w:tcPr>
            <w:tcW w:w="825" w:type="dxa"/>
            <w:shd w:val="clear" w:color="auto" w:fill="auto"/>
            <w:vAlign w:val="center"/>
          </w:tcPr>
          <w:p w14:paraId="4BDF9977">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10" w:type="dxa"/>
            <w:shd w:val="clear" w:color="auto" w:fill="auto"/>
            <w:vAlign w:val="center"/>
          </w:tcPr>
          <w:p w14:paraId="3B2356A2">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7BA4F6BF">
            <w:pPr>
              <w:jc w:val="center"/>
              <w:rPr>
                <w:rFonts w:ascii="宋体" w:hAnsi="宋体" w:cs="宋体" w:eastAsiaTheme="minorEastAsia"/>
                <w:b/>
                <w:bCs/>
                <w:color w:val="auto"/>
                <w:kern w:val="0"/>
                <w:sz w:val="18"/>
                <w:szCs w:val="18"/>
                <w:lang w:val="en-US" w:eastAsia="zh-CN" w:bidi="ar-SA"/>
              </w:rPr>
            </w:pP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60DB43CF">
            <w:pPr>
              <w:jc w:val="center"/>
              <w:rPr>
                <w:rFonts w:ascii="宋体" w:hAnsi="宋体" w:cs="宋体" w:eastAsiaTheme="minorEastAsia"/>
                <w:b/>
                <w:bCs/>
                <w:color w:val="auto"/>
                <w:kern w:val="0"/>
                <w:sz w:val="18"/>
                <w:szCs w:val="18"/>
                <w:lang w:val="en-US" w:eastAsia="zh-CN" w:bidi="ar-SA"/>
              </w:rPr>
            </w:pPr>
          </w:p>
        </w:tc>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70B02F33">
            <w:pPr>
              <w:jc w:val="center"/>
              <w:rPr>
                <w:rFonts w:ascii="宋体" w:hAnsi="宋体" w:cs="宋体" w:eastAsiaTheme="minorEastAsia"/>
                <w:b/>
                <w:bCs/>
                <w:color w:val="auto"/>
                <w:kern w:val="0"/>
                <w:sz w:val="18"/>
                <w:szCs w:val="18"/>
                <w:lang w:val="en-US" w:eastAsia="zh-CN" w:bidi="ar-SA"/>
              </w:rPr>
            </w:pPr>
          </w:p>
        </w:tc>
        <w:tc>
          <w:tcPr>
            <w:tcW w:w="2430" w:type="dxa"/>
            <w:shd w:val="clear" w:color="auto" w:fill="auto"/>
            <w:vAlign w:val="center"/>
          </w:tcPr>
          <w:p w14:paraId="48BDDC37">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信息工程系</w:t>
            </w:r>
          </w:p>
        </w:tc>
      </w:tr>
      <w:tr w14:paraId="33A496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D26EECB">
            <w:pPr>
              <w:jc w:val="left"/>
              <w:rPr>
                <w:rFonts w:ascii="宋体" w:hAnsi="宋体" w:cs="宋体"/>
                <w:b/>
                <w:bCs/>
                <w:color w:val="auto"/>
                <w:kern w:val="0"/>
                <w:sz w:val="18"/>
                <w:szCs w:val="18"/>
              </w:rPr>
            </w:pPr>
          </w:p>
        </w:tc>
        <w:tc>
          <w:tcPr>
            <w:tcW w:w="593" w:type="dxa"/>
            <w:vMerge w:val="continue"/>
            <w:vAlign w:val="center"/>
          </w:tcPr>
          <w:p w14:paraId="05E693F9">
            <w:pPr>
              <w:widowControl/>
              <w:jc w:val="left"/>
              <w:rPr>
                <w:rFonts w:ascii="宋体" w:hAnsi="宋体" w:cs="宋体"/>
                <w:b/>
                <w:bCs/>
                <w:color w:val="auto"/>
                <w:kern w:val="0"/>
                <w:sz w:val="18"/>
                <w:szCs w:val="18"/>
              </w:rPr>
            </w:pPr>
          </w:p>
        </w:tc>
        <w:tc>
          <w:tcPr>
            <w:tcW w:w="2644" w:type="dxa"/>
            <w:shd w:val="clear" w:color="auto" w:fill="auto"/>
            <w:vAlign w:val="center"/>
          </w:tcPr>
          <w:p w14:paraId="7CCAE2C6">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劳动教育</w:t>
            </w:r>
          </w:p>
        </w:tc>
        <w:tc>
          <w:tcPr>
            <w:tcW w:w="719" w:type="dxa"/>
            <w:shd w:val="clear" w:color="auto" w:fill="auto"/>
            <w:vAlign w:val="center"/>
          </w:tcPr>
          <w:p w14:paraId="29A51A96">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762" w:type="dxa"/>
            <w:shd w:val="clear" w:color="auto" w:fill="auto"/>
            <w:vAlign w:val="center"/>
          </w:tcPr>
          <w:p w14:paraId="6CDEA4B9">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13" w:type="dxa"/>
            <w:shd w:val="clear" w:color="auto" w:fill="auto"/>
            <w:vAlign w:val="center"/>
          </w:tcPr>
          <w:p w14:paraId="2CC6D830">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45FA20F5">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893" w:type="dxa"/>
            <w:shd w:val="clear" w:color="auto" w:fill="auto"/>
            <w:vAlign w:val="center"/>
          </w:tcPr>
          <w:p w14:paraId="3A47D399">
            <w:pPr>
              <w:jc w:val="center"/>
              <w:rPr>
                <w:rFonts w:ascii="宋体" w:hAnsi="宋体" w:cs="宋体" w:eastAsiaTheme="minorEastAsia"/>
                <w:b/>
                <w:color w:val="auto"/>
                <w:kern w:val="0"/>
                <w:sz w:val="18"/>
                <w:szCs w:val="18"/>
                <w:lang w:val="en-US" w:eastAsia="zh-CN" w:bidi="ar-SA"/>
              </w:rPr>
            </w:pPr>
          </w:p>
        </w:tc>
        <w:tc>
          <w:tcPr>
            <w:tcW w:w="825" w:type="dxa"/>
            <w:shd w:val="clear" w:color="auto" w:fill="auto"/>
            <w:vAlign w:val="center"/>
          </w:tcPr>
          <w:p w14:paraId="01207671">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810" w:type="dxa"/>
            <w:shd w:val="clear" w:color="auto" w:fill="auto"/>
            <w:vAlign w:val="center"/>
          </w:tcPr>
          <w:p w14:paraId="01547702">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3334FC70">
            <w:pPr>
              <w:jc w:val="center"/>
              <w:rPr>
                <w:rFonts w:ascii="宋体" w:hAnsi="宋体" w:cs="宋体" w:eastAsiaTheme="minorEastAsia"/>
                <w:b/>
                <w:bCs/>
                <w:color w:val="auto"/>
                <w:kern w:val="0"/>
                <w:sz w:val="18"/>
                <w:szCs w:val="18"/>
                <w:lang w:val="en-US" w:eastAsia="zh-CN" w:bidi="ar-SA"/>
              </w:rPr>
            </w:pP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13E63F77">
            <w:pPr>
              <w:jc w:val="center"/>
              <w:rPr>
                <w:rFonts w:ascii="宋体" w:hAnsi="宋体" w:cs="宋体" w:eastAsiaTheme="minorEastAsia"/>
                <w:b/>
                <w:bCs/>
                <w:color w:val="auto"/>
                <w:kern w:val="0"/>
                <w:sz w:val="18"/>
                <w:szCs w:val="18"/>
                <w:lang w:val="en-US" w:eastAsia="zh-CN" w:bidi="ar-SA"/>
              </w:rPr>
            </w:pPr>
          </w:p>
        </w:tc>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606214B6">
            <w:pPr>
              <w:jc w:val="center"/>
              <w:rPr>
                <w:rFonts w:ascii="宋体" w:hAnsi="宋体" w:cs="宋体" w:eastAsiaTheme="minorEastAsia"/>
                <w:b/>
                <w:bCs/>
                <w:color w:val="auto"/>
                <w:kern w:val="0"/>
                <w:sz w:val="18"/>
                <w:szCs w:val="18"/>
                <w:lang w:val="en-US" w:eastAsia="zh-CN" w:bidi="ar-SA"/>
              </w:rPr>
            </w:pPr>
          </w:p>
        </w:tc>
        <w:tc>
          <w:tcPr>
            <w:tcW w:w="2430" w:type="dxa"/>
            <w:shd w:val="clear" w:color="auto" w:fill="auto"/>
            <w:vAlign w:val="center"/>
          </w:tcPr>
          <w:p w14:paraId="58113A73">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教务处</w:t>
            </w:r>
          </w:p>
        </w:tc>
      </w:tr>
      <w:tr w14:paraId="76EEAA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0AA05A72">
            <w:pPr>
              <w:jc w:val="left"/>
              <w:rPr>
                <w:rFonts w:ascii="宋体" w:hAnsi="宋体" w:cs="宋体"/>
                <w:b/>
                <w:bCs/>
                <w:color w:val="auto"/>
                <w:kern w:val="0"/>
                <w:sz w:val="18"/>
                <w:szCs w:val="18"/>
              </w:rPr>
            </w:pPr>
          </w:p>
        </w:tc>
        <w:tc>
          <w:tcPr>
            <w:tcW w:w="593" w:type="dxa"/>
            <w:vMerge w:val="continue"/>
            <w:vAlign w:val="center"/>
          </w:tcPr>
          <w:p w14:paraId="62F5903E">
            <w:pPr>
              <w:widowControl/>
              <w:jc w:val="left"/>
              <w:rPr>
                <w:rFonts w:ascii="宋体" w:hAnsi="宋体" w:cs="宋体"/>
                <w:b/>
                <w:bCs/>
                <w:color w:val="auto"/>
                <w:kern w:val="0"/>
                <w:sz w:val="18"/>
                <w:szCs w:val="18"/>
              </w:rPr>
            </w:pPr>
          </w:p>
        </w:tc>
        <w:tc>
          <w:tcPr>
            <w:tcW w:w="2644" w:type="dxa"/>
            <w:shd w:val="clear" w:color="auto" w:fill="auto"/>
            <w:vAlign w:val="center"/>
          </w:tcPr>
          <w:p w14:paraId="54F0CAD7">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大学生创业基础</w:t>
            </w:r>
          </w:p>
        </w:tc>
        <w:tc>
          <w:tcPr>
            <w:tcW w:w="719" w:type="dxa"/>
            <w:shd w:val="clear" w:color="auto" w:fill="auto"/>
            <w:vAlign w:val="center"/>
          </w:tcPr>
          <w:p w14:paraId="232C7EAD">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22F50D06">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615617CC">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762" w:type="dxa"/>
            <w:shd w:val="clear" w:color="auto" w:fill="auto"/>
            <w:vAlign w:val="center"/>
          </w:tcPr>
          <w:p w14:paraId="36DAA6C6">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893" w:type="dxa"/>
            <w:shd w:val="clear" w:color="auto" w:fill="auto"/>
            <w:vAlign w:val="center"/>
          </w:tcPr>
          <w:p w14:paraId="772A998C">
            <w:pPr>
              <w:jc w:val="center"/>
              <w:rPr>
                <w:rFonts w:ascii="宋体" w:hAnsi="宋体" w:cs="宋体" w:eastAsiaTheme="minorEastAsia"/>
                <w:b/>
                <w:bCs/>
                <w:color w:val="auto"/>
                <w:kern w:val="0"/>
                <w:sz w:val="18"/>
                <w:szCs w:val="18"/>
                <w:lang w:val="en-US" w:eastAsia="zh-CN" w:bidi="ar-SA"/>
              </w:rPr>
            </w:pPr>
          </w:p>
        </w:tc>
        <w:tc>
          <w:tcPr>
            <w:tcW w:w="825" w:type="dxa"/>
            <w:shd w:val="clear" w:color="auto" w:fill="auto"/>
            <w:vAlign w:val="center"/>
          </w:tcPr>
          <w:p w14:paraId="2D30AACC">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4B9640E9">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2A3BD807">
            <w:pPr>
              <w:jc w:val="center"/>
              <w:rPr>
                <w:rFonts w:ascii="宋体" w:hAnsi="宋体" w:cs="宋体" w:eastAsiaTheme="minorEastAsia"/>
                <w:b/>
                <w:bCs/>
                <w:color w:val="auto"/>
                <w:kern w:val="0"/>
                <w:sz w:val="18"/>
                <w:szCs w:val="18"/>
                <w:lang w:val="en-US" w:eastAsia="zh-CN" w:bidi="ar-SA"/>
              </w:rPr>
            </w:pP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5F0472B8">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6B0A46CB">
            <w:pPr>
              <w:jc w:val="center"/>
              <w:rPr>
                <w:rFonts w:ascii="宋体" w:hAnsi="宋体" w:cs="宋体" w:eastAsiaTheme="minorEastAsia"/>
                <w:b/>
                <w:bCs/>
                <w:color w:val="auto"/>
                <w:kern w:val="0"/>
                <w:sz w:val="18"/>
                <w:szCs w:val="18"/>
                <w:lang w:val="en-US" w:eastAsia="zh-CN" w:bidi="ar-SA"/>
              </w:rPr>
            </w:pPr>
          </w:p>
        </w:tc>
        <w:tc>
          <w:tcPr>
            <w:tcW w:w="2430" w:type="dxa"/>
            <w:shd w:val="clear" w:color="auto" w:fill="auto"/>
            <w:vAlign w:val="center"/>
          </w:tcPr>
          <w:p w14:paraId="7CB6CF0D">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招生就业培训处</w:t>
            </w:r>
          </w:p>
        </w:tc>
      </w:tr>
      <w:tr w14:paraId="7201D9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5B2112C8">
            <w:pPr>
              <w:jc w:val="left"/>
              <w:rPr>
                <w:rFonts w:ascii="宋体" w:hAnsi="宋体" w:cs="宋体"/>
                <w:b/>
                <w:bCs/>
                <w:color w:val="auto"/>
                <w:kern w:val="0"/>
                <w:sz w:val="18"/>
                <w:szCs w:val="18"/>
              </w:rPr>
            </w:pPr>
          </w:p>
        </w:tc>
        <w:tc>
          <w:tcPr>
            <w:tcW w:w="593" w:type="dxa"/>
            <w:vMerge w:val="continue"/>
            <w:vAlign w:val="center"/>
          </w:tcPr>
          <w:p w14:paraId="1798FB52">
            <w:pPr>
              <w:widowControl/>
              <w:jc w:val="left"/>
              <w:rPr>
                <w:rFonts w:ascii="宋体" w:hAnsi="宋体" w:cs="宋体"/>
                <w:b/>
                <w:bCs/>
                <w:color w:val="auto"/>
                <w:kern w:val="0"/>
                <w:sz w:val="18"/>
                <w:szCs w:val="18"/>
              </w:rPr>
            </w:pPr>
          </w:p>
        </w:tc>
        <w:tc>
          <w:tcPr>
            <w:tcW w:w="2644" w:type="dxa"/>
            <w:vAlign w:val="center"/>
          </w:tcPr>
          <w:p w14:paraId="463D49BB">
            <w:pPr>
              <w:keepNext w:val="0"/>
              <w:keepLines w:val="0"/>
              <w:widowControl/>
              <w:suppressLineNumbers w:val="0"/>
              <w:jc w:val="center"/>
              <w:textAlignment w:val="center"/>
              <w:rPr>
                <w:rFonts w:ascii="宋体" w:hAnsi="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形势与政策(1234)</w:t>
            </w:r>
          </w:p>
        </w:tc>
        <w:tc>
          <w:tcPr>
            <w:tcW w:w="719" w:type="dxa"/>
            <w:vAlign w:val="center"/>
          </w:tcPr>
          <w:p w14:paraId="1270ABAE">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11F4ADEC">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15030BBD">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1063B04D">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178AADAD">
            <w:pPr>
              <w:keepNext w:val="0"/>
              <w:keepLines w:val="0"/>
              <w:widowControl/>
              <w:suppressLineNumbers w:val="0"/>
              <w:jc w:val="center"/>
              <w:textAlignment w:val="center"/>
              <w:rPr>
                <w:rFonts w:ascii="宋体" w:hAnsi="宋体" w:cs="宋体"/>
                <w:b/>
                <w:bCs/>
                <w:color w:val="auto"/>
                <w:kern w:val="0"/>
                <w:sz w:val="15"/>
                <w:szCs w:val="15"/>
              </w:rPr>
            </w:pPr>
            <w:r>
              <w:rPr>
                <w:rFonts w:hint="eastAsia" w:ascii="宋体" w:hAnsi="宋体" w:eastAsia="宋体" w:cs="宋体"/>
                <w:i w:val="0"/>
                <w:iCs w:val="0"/>
                <w:color w:val="000000"/>
                <w:kern w:val="0"/>
                <w:sz w:val="18"/>
                <w:szCs w:val="18"/>
                <w:u w:val="none"/>
                <w:lang w:val="en-US" w:eastAsia="zh-CN" w:bidi="ar"/>
              </w:rPr>
              <w:t>（0.5）</w:t>
            </w:r>
          </w:p>
        </w:tc>
        <w:tc>
          <w:tcPr>
            <w:tcW w:w="825" w:type="dxa"/>
            <w:vAlign w:val="center"/>
          </w:tcPr>
          <w:p w14:paraId="140F9D87">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18"/>
                <w:szCs w:val="18"/>
                <w:u w:val="none"/>
                <w:lang w:val="en-US" w:eastAsia="zh-CN" w:bidi="ar"/>
              </w:rPr>
              <w:t>（0.5）</w:t>
            </w:r>
          </w:p>
        </w:tc>
        <w:tc>
          <w:tcPr>
            <w:tcW w:w="810" w:type="dxa"/>
            <w:vAlign w:val="center"/>
          </w:tcPr>
          <w:p w14:paraId="2B1A4967">
            <w:pPr>
              <w:keepNext w:val="0"/>
              <w:keepLines w:val="0"/>
              <w:widowControl/>
              <w:suppressLineNumbers w:val="0"/>
              <w:jc w:val="center"/>
              <w:textAlignment w:val="center"/>
              <w:rPr>
                <w:color w:val="auto"/>
              </w:rPr>
            </w:pPr>
          </w:p>
        </w:tc>
        <w:tc>
          <w:tcPr>
            <w:tcW w:w="780" w:type="dxa"/>
            <w:tcBorders>
              <w:right w:val="single" w:color="auto" w:sz="4" w:space="0"/>
            </w:tcBorders>
            <w:vAlign w:val="center"/>
          </w:tcPr>
          <w:p w14:paraId="1C3D6831">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18"/>
                <w:szCs w:val="18"/>
                <w:u w:val="none"/>
                <w:lang w:val="en-US" w:eastAsia="zh-CN" w:bidi="ar"/>
              </w:rPr>
              <w:t>（0.5）</w:t>
            </w:r>
          </w:p>
        </w:tc>
        <w:tc>
          <w:tcPr>
            <w:tcW w:w="772" w:type="dxa"/>
            <w:tcBorders>
              <w:top w:val="single" w:color="auto" w:sz="4" w:space="0"/>
              <w:left w:val="single" w:color="auto" w:sz="4" w:space="0"/>
              <w:bottom w:val="single" w:color="auto" w:sz="4" w:space="0"/>
              <w:right w:val="single" w:color="auto" w:sz="4" w:space="0"/>
            </w:tcBorders>
            <w:vAlign w:val="center"/>
          </w:tcPr>
          <w:p w14:paraId="3720E190">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（0.5）</w:t>
            </w:r>
          </w:p>
        </w:tc>
        <w:tc>
          <w:tcPr>
            <w:tcW w:w="623" w:type="dxa"/>
            <w:tcBorders>
              <w:top w:val="single" w:color="auto" w:sz="4" w:space="0"/>
              <w:left w:val="single" w:color="auto" w:sz="4" w:space="0"/>
              <w:bottom w:val="single" w:color="auto" w:sz="4" w:space="0"/>
              <w:right w:val="single" w:color="auto" w:sz="4" w:space="0"/>
            </w:tcBorders>
            <w:vAlign w:val="center"/>
          </w:tcPr>
          <w:p w14:paraId="078BCF76">
            <w:pPr>
              <w:jc w:val="center"/>
              <w:rPr>
                <w:rFonts w:ascii="宋体" w:hAnsi="宋体" w:cs="宋体"/>
                <w:b/>
                <w:bCs/>
                <w:color w:val="auto"/>
                <w:kern w:val="0"/>
                <w:sz w:val="18"/>
                <w:szCs w:val="18"/>
              </w:rPr>
            </w:pPr>
          </w:p>
        </w:tc>
        <w:tc>
          <w:tcPr>
            <w:tcW w:w="2430" w:type="dxa"/>
            <w:vAlign w:val="center"/>
          </w:tcPr>
          <w:p w14:paraId="53B73644">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175AFA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549" w:type="dxa"/>
            <w:gridSpan w:val="2"/>
            <w:vMerge w:val="continue"/>
            <w:vAlign w:val="center"/>
          </w:tcPr>
          <w:p w14:paraId="00CA0A63">
            <w:pPr>
              <w:jc w:val="left"/>
              <w:rPr>
                <w:rFonts w:ascii="宋体" w:hAnsi="宋体" w:cs="宋体"/>
                <w:b/>
                <w:bCs/>
                <w:color w:val="auto"/>
                <w:kern w:val="0"/>
                <w:sz w:val="18"/>
                <w:szCs w:val="18"/>
              </w:rPr>
            </w:pPr>
          </w:p>
        </w:tc>
        <w:tc>
          <w:tcPr>
            <w:tcW w:w="593" w:type="dxa"/>
            <w:vMerge w:val="continue"/>
            <w:vAlign w:val="center"/>
          </w:tcPr>
          <w:p w14:paraId="7304899A">
            <w:pPr>
              <w:widowControl/>
              <w:jc w:val="left"/>
              <w:rPr>
                <w:rFonts w:ascii="宋体" w:hAnsi="宋体" w:cs="宋体"/>
                <w:b/>
                <w:bCs/>
                <w:color w:val="auto"/>
                <w:kern w:val="0"/>
                <w:sz w:val="18"/>
                <w:szCs w:val="18"/>
              </w:rPr>
            </w:pPr>
          </w:p>
        </w:tc>
        <w:tc>
          <w:tcPr>
            <w:tcW w:w="2644" w:type="dxa"/>
            <w:vAlign w:val="center"/>
          </w:tcPr>
          <w:p w14:paraId="6D5F431A">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大学数学</w:t>
            </w:r>
          </w:p>
        </w:tc>
        <w:tc>
          <w:tcPr>
            <w:tcW w:w="719" w:type="dxa"/>
            <w:vAlign w:val="center"/>
          </w:tcPr>
          <w:p w14:paraId="08BF5D5B">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1A6E127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0125257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6E359280">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0A96184D">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5" w:type="dxa"/>
            <w:vAlign w:val="center"/>
          </w:tcPr>
          <w:p w14:paraId="53EA4304">
            <w:pPr>
              <w:jc w:val="center"/>
              <w:rPr>
                <w:rFonts w:hint="eastAsia" w:ascii="宋体" w:hAnsi="宋体" w:eastAsia="宋体" w:cs="宋体"/>
                <w:i w:val="0"/>
                <w:iCs w:val="0"/>
                <w:color w:val="auto"/>
                <w:kern w:val="0"/>
                <w:sz w:val="18"/>
                <w:szCs w:val="18"/>
                <w:u w:val="none"/>
                <w:lang w:val="en-US" w:eastAsia="zh-CN" w:bidi="ar"/>
              </w:rPr>
            </w:pPr>
          </w:p>
        </w:tc>
        <w:tc>
          <w:tcPr>
            <w:tcW w:w="810" w:type="dxa"/>
            <w:vAlign w:val="center"/>
          </w:tcPr>
          <w:p w14:paraId="20B85665">
            <w:pPr>
              <w:jc w:val="center"/>
              <w:rPr>
                <w:rFonts w:hint="eastAsia" w:ascii="宋体" w:hAnsi="宋体" w:eastAsia="宋体" w:cs="宋体"/>
                <w:i w:val="0"/>
                <w:iCs w:val="0"/>
                <w:color w:val="auto"/>
                <w:kern w:val="0"/>
                <w:sz w:val="18"/>
                <w:szCs w:val="18"/>
                <w:u w:val="none"/>
                <w:lang w:val="en-US" w:eastAsia="zh-CN" w:bidi="ar"/>
              </w:rPr>
            </w:pPr>
          </w:p>
        </w:tc>
        <w:tc>
          <w:tcPr>
            <w:tcW w:w="780" w:type="dxa"/>
            <w:tcBorders>
              <w:right w:val="single" w:color="auto" w:sz="4" w:space="0"/>
            </w:tcBorders>
            <w:vAlign w:val="center"/>
          </w:tcPr>
          <w:p w14:paraId="372882F8">
            <w:pPr>
              <w:jc w:val="center"/>
              <w:rPr>
                <w:rFonts w:hint="eastAsia" w:ascii="宋体" w:hAnsi="宋体" w:eastAsia="宋体" w:cs="宋体"/>
                <w:i w:val="0"/>
                <w:iCs w:val="0"/>
                <w:color w:val="auto"/>
                <w:kern w:val="0"/>
                <w:sz w:val="18"/>
                <w:szCs w:val="18"/>
                <w:u w:val="none"/>
                <w:lang w:val="en-US" w:eastAsia="zh-CN" w:bidi="ar"/>
              </w:rPr>
            </w:pPr>
          </w:p>
        </w:tc>
        <w:tc>
          <w:tcPr>
            <w:tcW w:w="772" w:type="dxa"/>
            <w:tcBorders>
              <w:top w:val="single" w:color="auto" w:sz="4" w:space="0"/>
              <w:left w:val="single" w:color="auto" w:sz="4" w:space="0"/>
              <w:bottom w:val="single" w:color="auto" w:sz="4" w:space="0"/>
              <w:right w:val="single" w:color="auto" w:sz="4" w:space="0"/>
            </w:tcBorders>
            <w:vAlign w:val="center"/>
          </w:tcPr>
          <w:p w14:paraId="7F0442AF">
            <w:pPr>
              <w:jc w:val="center"/>
              <w:rPr>
                <w:rFonts w:ascii="宋体" w:hAnsi="宋体" w:cs="宋体"/>
                <w:b/>
                <w:bCs/>
                <w:color w:val="auto"/>
                <w:kern w:val="0"/>
                <w:sz w:val="18"/>
                <w:szCs w:val="18"/>
              </w:rPr>
            </w:pPr>
          </w:p>
        </w:tc>
        <w:tc>
          <w:tcPr>
            <w:tcW w:w="623" w:type="dxa"/>
            <w:tcBorders>
              <w:top w:val="single" w:color="auto" w:sz="4" w:space="0"/>
              <w:left w:val="single" w:color="auto" w:sz="4" w:space="0"/>
              <w:bottom w:val="single" w:color="auto" w:sz="4" w:space="0"/>
              <w:right w:val="single" w:color="auto" w:sz="4" w:space="0"/>
            </w:tcBorders>
            <w:vAlign w:val="center"/>
          </w:tcPr>
          <w:p w14:paraId="1A3DA306">
            <w:pPr>
              <w:jc w:val="center"/>
              <w:rPr>
                <w:rFonts w:ascii="宋体" w:hAnsi="宋体" w:cs="宋体"/>
                <w:b/>
                <w:bCs/>
                <w:color w:val="auto"/>
                <w:kern w:val="0"/>
                <w:sz w:val="18"/>
                <w:szCs w:val="18"/>
              </w:rPr>
            </w:pPr>
          </w:p>
        </w:tc>
        <w:tc>
          <w:tcPr>
            <w:tcW w:w="2430" w:type="dxa"/>
            <w:vAlign w:val="center"/>
          </w:tcPr>
          <w:p w14:paraId="79B8A89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基础部</w:t>
            </w:r>
          </w:p>
        </w:tc>
      </w:tr>
      <w:tr w14:paraId="0B409B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549" w:type="dxa"/>
            <w:gridSpan w:val="2"/>
            <w:vMerge w:val="continue"/>
            <w:vAlign w:val="center"/>
          </w:tcPr>
          <w:p w14:paraId="4993A477">
            <w:pPr>
              <w:jc w:val="left"/>
              <w:rPr>
                <w:rFonts w:ascii="宋体" w:hAnsi="宋体" w:cs="宋体"/>
                <w:b/>
                <w:bCs/>
                <w:color w:val="auto"/>
                <w:kern w:val="0"/>
                <w:sz w:val="18"/>
                <w:szCs w:val="18"/>
              </w:rPr>
            </w:pPr>
          </w:p>
        </w:tc>
        <w:tc>
          <w:tcPr>
            <w:tcW w:w="593" w:type="dxa"/>
            <w:vMerge w:val="continue"/>
            <w:tcBorders>
              <w:bottom w:val="single" w:color="auto" w:sz="4" w:space="0"/>
            </w:tcBorders>
            <w:vAlign w:val="center"/>
          </w:tcPr>
          <w:p w14:paraId="3273B0AB">
            <w:pPr>
              <w:widowControl/>
              <w:jc w:val="left"/>
              <w:rPr>
                <w:rFonts w:ascii="宋体" w:hAnsi="宋体" w:cs="宋体"/>
                <w:b/>
                <w:bCs/>
                <w:color w:val="auto"/>
                <w:kern w:val="0"/>
                <w:sz w:val="18"/>
                <w:szCs w:val="18"/>
              </w:rPr>
            </w:pPr>
          </w:p>
        </w:tc>
        <w:tc>
          <w:tcPr>
            <w:tcW w:w="2644" w:type="dxa"/>
            <w:vAlign w:val="center"/>
          </w:tcPr>
          <w:p w14:paraId="79B7C6C3">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小　计</w:t>
            </w:r>
          </w:p>
        </w:tc>
        <w:tc>
          <w:tcPr>
            <w:tcW w:w="719" w:type="dxa"/>
            <w:vAlign w:val="center"/>
          </w:tcPr>
          <w:p w14:paraId="56B94AAB">
            <w:pPr>
              <w:keepNext w:val="0"/>
              <w:keepLines w:val="0"/>
              <w:widowControl/>
              <w:suppressLineNumbers w:val="0"/>
              <w:jc w:val="center"/>
              <w:textAlignment w:val="center"/>
              <w:rPr>
                <w:rFonts w:hint="default" w:ascii="宋体" w:hAnsi="宋体" w:cs="宋体" w:eastAsiaTheme="minorEastAsia"/>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43</w:t>
            </w:r>
          </w:p>
        </w:tc>
        <w:tc>
          <w:tcPr>
            <w:tcW w:w="762" w:type="dxa"/>
            <w:vAlign w:val="center"/>
          </w:tcPr>
          <w:p w14:paraId="237FA9CF">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768</w:t>
            </w:r>
          </w:p>
        </w:tc>
        <w:tc>
          <w:tcPr>
            <w:tcW w:w="813" w:type="dxa"/>
            <w:vAlign w:val="center"/>
          </w:tcPr>
          <w:p w14:paraId="3049A8E7">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386</w:t>
            </w:r>
          </w:p>
        </w:tc>
        <w:tc>
          <w:tcPr>
            <w:tcW w:w="762" w:type="dxa"/>
            <w:vAlign w:val="center"/>
          </w:tcPr>
          <w:p w14:paraId="1950DF8B">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382</w:t>
            </w:r>
          </w:p>
        </w:tc>
        <w:tc>
          <w:tcPr>
            <w:tcW w:w="893" w:type="dxa"/>
            <w:vAlign w:val="center"/>
          </w:tcPr>
          <w:p w14:paraId="13585377">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25" w:type="dxa"/>
            <w:vAlign w:val="center"/>
          </w:tcPr>
          <w:p w14:paraId="4AA353A6">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13</w:t>
            </w:r>
          </w:p>
        </w:tc>
        <w:tc>
          <w:tcPr>
            <w:tcW w:w="810" w:type="dxa"/>
            <w:vAlign w:val="center"/>
          </w:tcPr>
          <w:p w14:paraId="4DAC881B">
            <w:pPr>
              <w:jc w:val="center"/>
              <w:rPr>
                <w:rFonts w:hint="eastAsia" w:ascii="宋体" w:hAnsi="宋体" w:cs="宋体" w:eastAsiaTheme="minorEastAsia"/>
                <w:b/>
                <w:bCs/>
                <w:color w:val="auto"/>
                <w:kern w:val="0"/>
                <w:sz w:val="18"/>
                <w:szCs w:val="18"/>
                <w:lang w:val="en-US" w:eastAsia="zh-CN"/>
              </w:rPr>
            </w:pPr>
          </w:p>
        </w:tc>
        <w:tc>
          <w:tcPr>
            <w:tcW w:w="780" w:type="dxa"/>
            <w:tcBorders>
              <w:right w:val="single" w:color="auto" w:sz="4" w:space="0"/>
            </w:tcBorders>
            <w:vAlign w:val="center"/>
          </w:tcPr>
          <w:p w14:paraId="7748A4A8">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rPr>
            </w:pPr>
          </w:p>
        </w:tc>
        <w:tc>
          <w:tcPr>
            <w:tcW w:w="772" w:type="dxa"/>
            <w:tcBorders>
              <w:top w:val="single" w:color="auto" w:sz="4" w:space="0"/>
              <w:left w:val="single" w:color="auto" w:sz="4" w:space="0"/>
              <w:bottom w:val="single" w:color="auto" w:sz="4" w:space="0"/>
              <w:right w:val="single" w:color="auto" w:sz="4" w:space="0"/>
            </w:tcBorders>
            <w:vAlign w:val="center"/>
          </w:tcPr>
          <w:p w14:paraId="1EBBE48B">
            <w:pPr>
              <w:jc w:val="center"/>
              <w:rPr>
                <w:rFonts w:hint="eastAsia" w:ascii="宋体" w:hAnsi="宋体" w:cs="宋体" w:eastAsiaTheme="minorEastAsia"/>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w:t>
            </w:r>
          </w:p>
        </w:tc>
        <w:tc>
          <w:tcPr>
            <w:tcW w:w="623" w:type="dxa"/>
            <w:tcBorders>
              <w:top w:val="single" w:color="auto" w:sz="4" w:space="0"/>
              <w:left w:val="single" w:color="auto" w:sz="4" w:space="0"/>
              <w:bottom w:val="single" w:color="auto" w:sz="4" w:space="0"/>
              <w:right w:val="single" w:color="auto" w:sz="4" w:space="0"/>
            </w:tcBorders>
            <w:vAlign w:val="center"/>
          </w:tcPr>
          <w:p w14:paraId="2FDE066B">
            <w:pPr>
              <w:jc w:val="center"/>
              <w:rPr>
                <w:rFonts w:ascii="宋体" w:hAnsi="宋体" w:cs="宋体"/>
                <w:b/>
                <w:bCs/>
                <w:color w:val="auto"/>
                <w:kern w:val="0"/>
                <w:sz w:val="18"/>
                <w:szCs w:val="18"/>
              </w:rPr>
            </w:pPr>
          </w:p>
        </w:tc>
        <w:tc>
          <w:tcPr>
            <w:tcW w:w="2430" w:type="dxa"/>
            <w:vAlign w:val="center"/>
          </w:tcPr>
          <w:p w14:paraId="2EAB4113">
            <w:pPr>
              <w:jc w:val="center"/>
              <w:rPr>
                <w:rFonts w:ascii="宋体" w:hAnsi="宋体" w:cs="宋体"/>
                <w:b/>
                <w:bCs/>
                <w:color w:val="auto"/>
                <w:kern w:val="0"/>
                <w:sz w:val="18"/>
                <w:szCs w:val="18"/>
              </w:rPr>
            </w:pPr>
          </w:p>
        </w:tc>
      </w:tr>
      <w:tr w14:paraId="7697B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57DDF110">
            <w:pPr>
              <w:jc w:val="left"/>
              <w:rPr>
                <w:rFonts w:ascii="宋体" w:hAnsi="宋体" w:cs="宋体"/>
                <w:b/>
                <w:bCs/>
                <w:color w:val="auto"/>
                <w:kern w:val="0"/>
                <w:sz w:val="18"/>
                <w:szCs w:val="18"/>
              </w:rPr>
            </w:pPr>
          </w:p>
        </w:tc>
        <w:tc>
          <w:tcPr>
            <w:tcW w:w="593" w:type="dxa"/>
            <w:vMerge w:val="restart"/>
            <w:tcBorders>
              <w:top w:val="single" w:color="auto" w:sz="4" w:space="0"/>
            </w:tcBorders>
            <w:vAlign w:val="center"/>
          </w:tcPr>
          <w:p w14:paraId="37EC7630">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选</w:t>
            </w:r>
          </w:p>
          <w:p w14:paraId="3C5A0844">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修</w:t>
            </w:r>
          </w:p>
          <w:p w14:paraId="04618C54">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课</w:t>
            </w:r>
          </w:p>
        </w:tc>
        <w:tc>
          <w:tcPr>
            <w:tcW w:w="2644" w:type="dxa"/>
            <w:vAlign w:val="center"/>
          </w:tcPr>
          <w:p w14:paraId="6F55CC5D">
            <w:pPr>
              <w:keepNext w:val="0"/>
              <w:keepLines w:val="0"/>
              <w:widowControl/>
              <w:suppressLineNumbers w:val="0"/>
              <w:jc w:val="center"/>
              <w:textAlignment w:val="center"/>
              <w:rPr>
                <w:rFonts w:ascii="宋体" w:hAnsi="宋体" w:cs="宋体"/>
                <w:b w:val="0"/>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党史国史、中华传统文化、大学语文、健康教育、美育课程、职业素养、</w:t>
            </w:r>
            <w:r>
              <w:rPr>
                <w:rStyle w:val="35"/>
                <w:lang w:val="en-US" w:eastAsia="zh-CN" w:bidi="ar"/>
              </w:rPr>
              <w:t>国学教育类课程、</w:t>
            </w:r>
            <w:r>
              <w:rPr>
                <w:rStyle w:val="36"/>
                <w:lang w:val="en-US" w:eastAsia="zh-CN" w:bidi="ar"/>
              </w:rPr>
              <w:t>创新创业教育、人文素养、</w:t>
            </w:r>
            <w:r>
              <w:rPr>
                <w:rStyle w:val="35"/>
                <w:lang w:val="en-US" w:eastAsia="zh-CN" w:bidi="ar"/>
              </w:rPr>
              <w:t>“互联网+”</w:t>
            </w:r>
            <w:r>
              <w:rPr>
                <w:rStyle w:val="36"/>
                <w:lang w:val="en-US" w:eastAsia="zh-CN" w:bidi="ar"/>
              </w:rPr>
              <w:t>等课程</w:t>
            </w:r>
          </w:p>
        </w:tc>
        <w:tc>
          <w:tcPr>
            <w:tcW w:w="719" w:type="dxa"/>
            <w:vAlign w:val="center"/>
          </w:tcPr>
          <w:p w14:paraId="1118E0A4">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vAlign w:val="center"/>
          </w:tcPr>
          <w:p w14:paraId="5CD43586">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vAlign w:val="center"/>
          </w:tcPr>
          <w:p w14:paraId="7034D900">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762" w:type="dxa"/>
            <w:vAlign w:val="center"/>
          </w:tcPr>
          <w:p w14:paraId="1A7FF15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26F799B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25" w:type="dxa"/>
            <w:vAlign w:val="center"/>
          </w:tcPr>
          <w:p w14:paraId="69FF33C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10" w:type="dxa"/>
            <w:vAlign w:val="center"/>
          </w:tcPr>
          <w:p w14:paraId="29BA089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80" w:type="dxa"/>
            <w:vAlign w:val="center"/>
          </w:tcPr>
          <w:p w14:paraId="191D0D0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72" w:type="dxa"/>
            <w:vAlign w:val="center"/>
          </w:tcPr>
          <w:p w14:paraId="5937838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623" w:type="dxa"/>
            <w:tcBorders>
              <w:top w:val="single" w:color="auto" w:sz="4" w:space="0"/>
              <w:bottom w:val="single" w:color="auto" w:sz="4" w:space="0"/>
              <w:right w:val="single" w:color="auto" w:sz="4" w:space="0"/>
            </w:tcBorders>
            <w:vAlign w:val="center"/>
          </w:tcPr>
          <w:p w14:paraId="0768683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2430" w:type="dxa"/>
            <w:vAlign w:val="center"/>
          </w:tcPr>
          <w:p w14:paraId="3F4FF1F5">
            <w:pPr>
              <w:keepNext w:val="0"/>
              <w:keepLines w:val="0"/>
              <w:widowControl/>
              <w:suppressLineNumbers w:val="0"/>
              <w:jc w:val="center"/>
              <w:textAlignment w:val="center"/>
              <w:rPr>
                <w:rFonts w:ascii="宋体" w:hAnsi="宋体" w:cs="宋体"/>
                <w:b w:val="0"/>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教务处</w:t>
            </w:r>
          </w:p>
        </w:tc>
      </w:tr>
      <w:tr w14:paraId="126899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49" w:type="dxa"/>
            <w:gridSpan w:val="2"/>
            <w:vMerge w:val="continue"/>
            <w:vAlign w:val="center"/>
          </w:tcPr>
          <w:p w14:paraId="7BD7DB02">
            <w:pPr>
              <w:jc w:val="left"/>
              <w:rPr>
                <w:rFonts w:ascii="宋体" w:hAnsi="宋体" w:cs="宋体"/>
                <w:b/>
                <w:bCs/>
                <w:color w:val="auto"/>
                <w:kern w:val="0"/>
                <w:sz w:val="18"/>
                <w:szCs w:val="18"/>
              </w:rPr>
            </w:pPr>
          </w:p>
        </w:tc>
        <w:tc>
          <w:tcPr>
            <w:tcW w:w="593" w:type="dxa"/>
            <w:vMerge w:val="continue"/>
            <w:tcBorders>
              <w:top w:val="single" w:color="auto" w:sz="4" w:space="0"/>
              <w:bottom w:val="single" w:color="auto" w:sz="4" w:space="0"/>
            </w:tcBorders>
            <w:vAlign w:val="center"/>
          </w:tcPr>
          <w:p w14:paraId="0C2C9B9B">
            <w:pPr>
              <w:widowControl/>
              <w:jc w:val="left"/>
              <w:rPr>
                <w:rFonts w:ascii="宋体" w:hAnsi="宋体" w:cs="宋体"/>
                <w:b/>
                <w:bCs/>
                <w:color w:val="auto"/>
                <w:kern w:val="0"/>
                <w:sz w:val="18"/>
                <w:szCs w:val="18"/>
              </w:rPr>
            </w:pPr>
          </w:p>
        </w:tc>
        <w:tc>
          <w:tcPr>
            <w:tcW w:w="2644" w:type="dxa"/>
            <w:vAlign w:val="center"/>
          </w:tcPr>
          <w:p w14:paraId="211E81AE">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小　计</w:t>
            </w:r>
          </w:p>
        </w:tc>
        <w:tc>
          <w:tcPr>
            <w:tcW w:w="719" w:type="dxa"/>
            <w:shd w:val="clear" w:color="auto" w:fill="auto"/>
            <w:vAlign w:val="center"/>
          </w:tcPr>
          <w:p w14:paraId="2234E82C">
            <w:pPr>
              <w:keepNext w:val="0"/>
              <w:keepLines w:val="0"/>
              <w:widowControl/>
              <w:suppressLineNumbers w:val="0"/>
              <w:jc w:val="center"/>
              <w:textAlignment w:val="center"/>
              <w:rPr>
                <w:rFonts w:hint="eastAsia" w:ascii="宋体" w:hAnsi="宋体" w:cs="宋体" w:eastAsiaTheme="minorEastAsia"/>
                <w:b/>
                <w:bCs/>
                <w:color w:val="auto"/>
                <w:kern w:val="2"/>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4</w:t>
            </w:r>
          </w:p>
        </w:tc>
        <w:tc>
          <w:tcPr>
            <w:tcW w:w="762" w:type="dxa"/>
            <w:shd w:val="clear" w:color="auto" w:fill="auto"/>
            <w:vAlign w:val="center"/>
          </w:tcPr>
          <w:p w14:paraId="42AE415F">
            <w:pPr>
              <w:keepNext w:val="0"/>
              <w:keepLines w:val="0"/>
              <w:widowControl/>
              <w:suppressLineNumbers w:val="0"/>
              <w:jc w:val="center"/>
              <w:textAlignment w:val="center"/>
              <w:rPr>
                <w:rFonts w:hint="default" w:ascii="宋体" w:hAnsi="宋体" w:cs="宋体" w:eastAsiaTheme="minorEastAsia"/>
                <w:b/>
                <w:bCs/>
                <w:color w:val="auto"/>
                <w:kern w:val="2"/>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64</w:t>
            </w:r>
          </w:p>
        </w:tc>
        <w:tc>
          <w:tcPr>
            <w:tcW w:w="813" w:type="dxa"/>
            <w:shd w:val="clear" w:color="auto" w:fill="auto"/>
            <w:vAlign w:val="center"/>
          </w:tcPr>
          <w:p w14:paraId="60940F6E">
            <w:pPr>
              <w:keepNext w:val="0"/>
              <w:keepLines w:val="0"/>
              <w:widowControl/>
              <w:suppressLineNumbers w:val="0"/>
              <w:jc w:val="center"/>
              <w:textAlignment w:val="center"/>
              <w:rPr>
                <w:rFonts w:hint="default" w:ascii="宋体" w:hAnsi="宋体" w:cs="宋体" w:eastAsiaTheme="minorEastAsia"/>
                <w:b/>
                <w:bCs/>
                <w:color w:val="auto"/>
                <w:kern w:val="2"/>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64</w:t>
            </w:r>
          </w:p>
        </w:tc>
        <w:tc>
          <w:tcPr>
            <w:tcW w:w="762" w:type="dxa"/>
            <w:vAlign w:val="center"/>
          </w:tcPr>
          <w:p w14:paraId="7977016B">
            <w:pPr>
              <w:keepNext w:val="0"/>
              <w:keepLines w:val="0"/>
              <w:widowControl/>
              <w:suppressLineNumbers w:val="0"/>
              <w:jc w:val="center"/>
              <w:textAlignment w:val="center"/>
              <w:rPr>
                <w:rFonts w:hint="eastAsia" w:ascii="宋体" w:hAnsi="宋体" w:cs="宋体" w:eastAsiaTheme="minorEastAsia"/>
                <w:b/>
                <w:color w:val="auto"/>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0</w:t>
            </w:r>
          </w:p>
        </w:tc>
        <w:tc>
          <w:tcPr>
            <w:tcW w:w="893" w:type="dxa"/>
            <w:vAlign w:val="center"/>
          </w:tcPr>
          <w:p w14:paraId="1A5EB95F">
            <w:pPr>
              <w:keepNext w:val="0"/>
              <w:keepLines w:val="0"/>
              <w:widowControl/>
              <w:suppressLineNumbers w:val="0"/>
              <w:jc w:val="center"/>
              <w:textAlignment w:val="center"/>
              <w:rPr>
                <w:rFonts w:hint="eastAsia" w:ascii="宋体" w:hAnsi="宋体" w:cs="宋体" w:eastAsiaTheme="minorEastAsia"/>
                <w:b/>
                <w:color w:val="auto"/>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0</w:t>
            </w:r>
          </w:p>
        </w:tc>
        <w:tc>
          <w:tcPr>
            <w:tcW w:w="825" w:type="dxa"/>
            <w:vAlign w:val="center"/>
          </w:tcPr>
          <w:p w14:paraId="0627686E">
            <w:pPr>
              <w:keepNext w:val="0"/>
              <w:keepLines w:val="0"/>
              <w:widowControl/>
              <w:suppressLineNumbers w:val="0"/>
              <w:jc w:val="center"/>
              <w:textAlignment w:val="center"/>
              <w:rPr>
                <w:rFonts w:hint="eastAsia" w:ascii="宋体" w:hAnsi="宋体" w:cs="宋体" w:eastAsiaTheme="minorEastAsia"/>
                <w:b/>
                <w:color w:val="auto"/>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0</w:t>
            </w:r>
          </w:p>
        </w:tc>
        <w:tc>
          <w:tcPr>
            <w:tcW w:w="810" w:type="dxa"/>
            <w:vAlign w:val="center"/>
          </w:tcPr>
          <w:p w14:paraId="3C834AA1">
            <w:pPr>
              <w:keepNext w:val="0"/>
              <w:keepLines w:val="0"/>
              <w:widowControl/>
              <w:suppressLineNumbers w:val="0"/>
              <w:jc w:val="center"/>
              <w:textAlignment w:val="center"/>
              <w:rPr>
                <w:rFonts w:hint="eastAsia" w:ascii="宋体" w:hAnsi="宋体" w:cs="宋体" w:eastAsiaTheme="minorEastAsia"/>
                <w:b/>
                <w:color w:val="auto"/>
                <w:sz w:val="18"/>
                <w:szCs w:val="18"/>
                <w:lang w:val="en-US" w:eastAsia="zh-CN"/>
              </w:rPr>
            </w:pPr>
          </w:p>
        </w:tc>
        <w:tc>
          <w:tcPr>
            <w:tcW w:w="780" w:type="dxa"/>
            <w:vAlign w:val="center"/>
          </w:tcPr>
          <w:p w14:paraId="70A98471">
            <w:pPr>
              <w:keepNext w:val="0"/>
              <w:keepLines w:val="0"/>
              <w:widowControl/>
              <w:suppressLineNumbers w:val="0"/>
              <w:jc w:val="center"/>
              <w:textAlignment w:val="center"/>
              <w:rPr>
                <w:rFonts w:hint="eastAsia" w:ascii="宋体" w:hAnsi="宋体" w:cs="宋体" w:eastAsiaTheme="minorEastAsia"/>
                <w:b/>
                <w:color w:val="auto"/>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0</w:t>
            </w:r>
          </w:p>
        </w:tc>
        <w:tc>
          <w:tcPr>
            <w:tcW w:w="772" w:type="dxa"/>
            <w:vAlign w:val="center"/>
          </w:tcPr>
          <w:p w14:paraId="039722EB">
            <w:pPr>
              <w:keepNext w:val="0"/>
              <w:keepLines w:val="0"/>
              <w:widowControl/>
              <w:suppressLineNumbers w:val="0"/>
              <w:jc w:val="center"/>
              <w:textAlignment w:val="center"/>
              <w:rPr>
                <w:rFonts w:hint="eastAsia" w:ascii="宋体" w:hAnsi="宋体" w:eastAsiaTheme="minorEastAsia"/>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0</w:t>
            </w:r>
          </w:p>
        </w:tc>
        <w:tc>
          <w:tcPr>
            <w:tcW w:w="623" w:type="dxa"/>
            <w:tcBorders>
              <w:top w:val="single" w:color="auto" w:sz="4" w:space="0"/>
              <w:right w:val="single" w:color="auto" w:sz="4" w:space="0"/>
            </w:tcBorders>
            <w:vAlign w:val="center"/>
          </w:tcPr>
          <w:p w14:paraId="274B996C">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2430" w:type="dxa"/>
            <w:vAlign w:val="center"/>
          </w:tcPr>
          <w:p w14:paraId="43FE564B">
            <w:pPr>
              <w:jc w:val="center"/>
              <w:rPr>
                <w:rFonts w:ascii="宋体" w:hAnsi="宋体" w:cs="宋体"/>
                <w:b/>
                <w:bCs/>
                <w:color w:val="auto"/>
                <w:kern w:val="0"/>
                <w:sz w:val="18"/>
                <w:szCs w:val="18"/>
              </w:rPr>
            </w:pPr>
          </w:p>
        </w:tc>
      </w:tr>
      <w:tr w14:paraId="67A85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3786" w:type="dxa"/>
            <w:gridSpan w:val="4"/>
            <w:vAlign w:val="center"/>
          </w:tcPr>
          <w:p w14:paraId="5F6D649B">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合计</w:t>
            </w:r>
          </w:p>
        </w:tc>
        <w:tc>
          <w:tcPr>
            <w:tcW w:w="719" w:type="dxa"/>
            <w:vAlign w:val="center"/>
          </w:tcPr>
          <w:p w14:paraId="699E7A7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47</w:t>
            </w:r>
          </w:p>
        </w:tc>
        <w:tc>
          <w:tcPr>
            <w:tcW w:w="762" w:type="dxa"/>
            <w:vAlign w:val="center"/>
          </w:tcPr>
          <w:p w14:paraId="4BA7E78C">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832</w:t>
            </w:r>
          </w:p>
        </w:tc>
        <w:tc>
          <w:tcPr>
            <w:tcW w:w="813" w:type="dxa"/>
            <w:vAlign w:val="center"/>
          </w:tcPr>
          <w:p w14:paraId="462885F6">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450</w:t>
            </w:r>
          </w:p>
        </w:tc>
        <w:tc>
          <w:tcPr>
            <w:tcW w:w="762" w:type="dxa"/>
            <w:vAlign w:val="center"/>
          </w:tcPr>
          <w:p w14:paraId="54FEEB6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382</w:t>
            </w:r>
          </w:p>
        </w:tc>
        <w:tc>
          <w:tcPr>
            <w:tcW w:w="893" w:type="dxa"/>
            <w:vAlign w:val="center"/>
          </w:tcPr>
          <w:p w14:paraId="5AF06DCA">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25" w:type="dxa"/>
            <w:vAlign w:val="center"/>
          </w:tcPr>
          <w:p w14:paraId="24787B33">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13</w:t>
            </w:r>
          </w:p>
        </w:tc>
        <w:tc>
          <w:tcPr>
            <w:tcW w:w="810" w:type="dxa"/>
            <w:vAlign w:val="center"/>
          </w:tcPr>
          <w:p w14:paraId="2AB3CDF7">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p>
        </w:tc>
        <w:tc>
          <w:tcPr>
            <w:tcW w:w="780" w:type="dxa"/>
            <w:vAlign w:val="center"/>
          </w:tcPr>
          <w:p w14:paraId="60E9A42E">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0</w:t>
            </w:r>
          </w:p>
        </w:tc>
        <w:tc>
          <w:tcPr>
            <w:tcW w:w="772" w:type="dxa"/>
            <w:vAlign w:val="center"/>
          </w:tcPr>
          <w:p w14:paraId="774D3E9B">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w:t>
            </w:r>
          </w:p>
        </w:tc>
        <w:tc>
          <w:tcPr>
            <w:tcW w:w="623" w:type="dxa"/>
            <w:tcBorders>
              <w:top w:val="single" w:color="auto" w:sz="4" w:space="0"/>
              <w:right w:val="single" w:color="auto" w:sz="4" w:space="0"/>
            </w:tcBorders>
            <w:vAlign w:val="center"/>
          </w:tcPr>
          <w:p w14:paraId="43B86256">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2430" w:type="dxa"/>
            <w:vAlign w:val="center"/>
          </w:tcPr>
          <w:p w14:paraId="7B3CE639">
            <w:pPr>
              <w:widowControl/>
              <w:jc w:val="center"/>
              <w:rPr>
                <w:rFonts w:ascii="宋体" w:hAnsi="宋体" w:cs="宋体"/>
                <w:b/>
                <w:bCs/>
                <w:color w:val="auto"/>
                <w:kern w:val="0"/>
                <w:sz w:val="18"/>
                <w:szCs w:val="18"/>
              </w:rPr>
            </w:pPr>
          </w:p>
        </w:tc>
      </w:tr>
      <w:tr w14:paraId="7B301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restart"/>
            <w:textDirection w:val="tbLrV"/>
            <w:vAlign w:val="center"/>
          </w:tcPr>
          <w:p w14:paraId="763BFC08">
            <w:pPr>
              <w:widowControl/>
              <w:ind w:left="113" w:right="113"/>
              <w:jc w:val="center"/>
              <w:rPr>
                <w:rFonts w:ascii="宋体" w:hAnsi="宋体" w:cs="宋体"/>
                <w:b/>
                <w:bCs/>
                <w:color w:val="auto"/>
                <w:kern w:val="0"/>
                <w:sz w:val="18"/>
                <w:szCs w:val="18"/>
              </w:rPr>
            </w:pPr>
            <w:r>
              <w:rPr>
                <w:rFonts w:hint="eastAsia" w:ascii="宋体" w:hAnsi="宋体" w:cs="宋体"/>
                <w:b/>
                <w:bCs/>
                <w:color w:val="auto"/>
                <w:kern w:val="0"/>
                <w:sz w:val="18"/>
                <w:szCs w:val="18"/>
              </w:rPr>
              <w:t>专业课程</w:t>
            </w:r>
          </w:p>
        </w:tc>
        <w:tc>
          <w:tcPr>
            <w:tcW w:w="593" w:type="dxa"/>
            <w:vMerge w:val="restart"/>
            <w:vAlign w:val="center"/>
          </w:tcPr>
          <w:p w14:paraId="6E611F92">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专</w:t>
            </w:r>
          </w:p>
          <w:p w14:paraId="0DE380B9">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业</w:t>
            </w:r>
          </w:p>
          <w:p w14:paraId="0DCDF7E2">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基</w:t>
            </w:r>
          </w:p>
          <w:p w14:paraId="1D56A175">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础</w:t>
            </w:r>
          </w:p>
          <w:p w14:paraId="4EB5BB47">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课</w:t>
            </w:r>
          </w:p>
        </w:tc>
        <w:tc>
          <w:tcPr>
            <w:tcW w:w="2644" w:type="dxa"/>
            <w:vAlign w:val="center"/>
          </w:tcPr>
          <w:p w14:paraId="1C5C2C9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汽车机械制图</w:t>
            </w:r>
          </w:p>
        </w:tc>
        <w:tc>
          <w:tcPr>
            <w:tcW w:w="719" w:type="dxa"/>
            <w:vAlign w:val="center"/>
          </w:tcPr>
          <w:p w14:paraId="2D205FE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vAlign w:val="center"/>
          </w:tcPr>
          <w:p w14:paraId="41C1DF1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vAlign w:val="center"/>
          </w:tcPr>
          <w:p w14:paraId="36CF171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vAlign w:val="center"/>
          </w:tcPr>
          <w:p w14:paraId="3DA9AF5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16</w:t>
            </w:r>
          </w:p>
        </w:tc>
        <w:tc>
          <w:tcPr>
            <w:tcW w:w="893" w:type="dxa"/>
            <w:vAlign w:val="center"/>
          </w:tcPr>
          <w:p w14:paraId="0F21982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 </w:t>
            </w:r>
          </w:p>
        </w:tc>
        <w:tc>
          <w:tcPr>
            <w:tcW w:w="825" w:type="dxa"/>
            <w:vAlign w:val="center"/>
          </w:tcPr>
          <w:p w14:paraId="5E886B1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3 </w:t>
            </w:r>
          </w:p>
        </w:tc>
        <w:tc>
          <w:tcPr>
            <w:tcW w:w="810" w:type="dxa"/>
            <w:vAlign w:val="center"/>
          </w:tcPr>
          <w:p w14:paraId="49395D9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vAlign w:val="center"/>
          </w:tcPr>
          <w:p w14:paraId="583BA32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vAlign w:val="center"/>
          </w:tcPr>
          <w:p w14:paraId="4909509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vAlign w:val="center"/>
          </w:tcPr>
          <w:p w14:paraId="0A89AF31">
            <w:pPr>
              <w:keepNext w:val="0"/>
              <w:keepLines w:val="0"/>
              <w:widowControl/>
              <w:suppressLineNumbers w:val="0"/>
              <w:jc w:val="center"/>
              <w:textAlignment w:val="center"/>
              <w:rPr>
                <w:rFonts w:ascii="宋体" w:hAnsi="宋体" w:cs="宋体"/>
                <w:b/>
                <w:bCs/>
                <w:color w:val="auto"/>
                <w:kern w:val="0"/>
                <w:sz w:val="18"/>
                <w:szCs w:val="18"/>
              </w:rPr>
            </w:pPr>
          </w:p>
        </w:tc>
        <w:tc>
          <w:tcPr>
            <w:tcW w:w="2430" w:type="dxa"/>
            <w:shd w:val="clear" w:color="auto" w:fill="auto"/>
            <w:vAlign w:val="center"/>
          </w:tcPr>
          <w:p w14:paraId="06DC18D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D7474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D5AB74B">
            <w:pPr>
              <w:widowControl/>
              <w:jc w:val="left"/>
              <w:rPr>
                <w:rFonts w:ascii="宋体" w:hAnsi="宋体" w:cs="宋体"/>
                <w:b/>
                <w:bCs/>
                <w:color w:val="auto"/>
                <w:kern w:val="0"/>
                <w:sz w:val="18"/>
                <w:szCs w:val="18"/>
              </w:rPr>
            </w:pPr>
          </w:p>
        </w:tc>
        <w:tc>
          <w:tcPr>
            <w:tcW w:w="593" w:type="dxa"/>
            <w:vMerge w:val="continue"/>
            <w:vAlign w:val="center"/>
          </w:tcPr>
          <w:p w14:paraId="26DF5A86">
            <w:pPr>
              <w:widowControl/>
              <w:jc w:val="left"/>
              <w:rPr>
                <w:rFonts w:ascii="宋体" w:hAnsi="宋体" w:cs="宋体"/>
                <w:b/>
                <w:bCs/>
                <w:color w:val="auto"/>
                <w:kern w:val="0"/>
                <w:sz w:val="18"/>
                <w:szCs w:val="18"/>
              </w:rPr>
            </w:pPr>
          </w:p>
        </w:tc>
        <w:tc>
          <w:tcPr>
            <w:tcW w:w="2644" w:type="dxa"/>
            <w:vAlign w:val="center"/>
          </w:tcPr>
          <w:p w14:paraId="18BF406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汽车机械基础</w:t>
            </w:r>
          </w:p>
        </w:tc>
        <w:tc>
          <w:tcPr>
            <w:tcW w:w="719" w:type="dxa"/>
            <w:vAlign w:val="center"/>
          </w:tcPr>
          <w:p w14:paraId="52581B1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vAlign w:val="center"/>
          </w:tcPr>
          <w:p w14:paraId="5BAAB25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vAlign w:val="center"/>
          </w:tcPr>
          <w:p w14:paraId="2B495A4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40</w:t>
            </w:r>
          </w:p>
        </w:tc>
        <w:tc>
          <w:tcPr>
            <w:tcW w:w="762" w:type="dxa"/>
            <w:vAlign w:val="center"/>
          </w:tcPr>
          <w:p w14:paraId="75F1B1A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vAlign w:val="center"/>
          </w:tcPr>
          <w:p w14:paraId="3BEE1D1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 </w:t>
            </w:r>
          </w:p>
        </w:tc>
        <w:tc>
          <w:tcPr>
            <w:tcW w:w="825" w:type="dxa"/>
            <w:vAlign w:val="center"/>
          </w:tcPr>
          <w:p w14:paraId="23AB168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4 </w:t>
            </w:r>
          </w:p>
        </w:tc>
        <w:tc>
          <w:tcPr>
            <w:tcW w:w="810" w:type="dxa"/>
            <w:vAlign w:val="center"/>
          </w:tcPr>
          <w:p w14:paraId="2D412CD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vAlign w:val="center"/>
          </w:tcPr>
          <w:p w14:paraId="047A8F5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vAlign w:val="center"/>
          </w:tcPr>
          <w:p w14:paraId="33F1B1F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vAlign w:val="center"/>
          </w:tcPr>
          <w:p w14:paraId="22A13228">
            <w:pPr>
              <w:keepNext w:val="0"/>
              <w:keepLines w:val="0"/>
              <w:widowControl/>
              <w:suppressLineNumbers w:val="0"/>
              <w:jc w:val="center"/>
              <w:textAlignment w:val="center"/>
              <w:rPr>
                <w:rFonts w:ascii="宋体" w:hAnsi="宋体" w:cs="宋体"/>
                <w:b/>
                <w:bCs/>
                <w:color w:val="auto"/>
                <w:kern w:val="0"/>
                <w:sz w:val="18"/>
                <w:szCs w:val="18"/>
              </w:rPr>
            </w:pPr>
          </w:p>
        </w:tc>
        <w:tc>
          <w:tcPr>
            <w:tcW w:w="2430" w:type="dxa"/>
            <w:shd w:val="clear" w:color="auto" w:fill="auto"/>
            <w:vAlign w:val="center"/>
          </w:tcPr>
          <w:p w14:paraId="349BB39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4DF6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E805C07">
            <w:pPr>
              <w:widowControl/>
              <w:jc w:val="left"/>
              <w:rPr>
                <w:rFonts w:ascii="宋体" w:hAnsi="宋体" w:cs="宋体"/>
                <w:b/>
                <w:bCs/>
                <w:color w:val="auto"/>
                <w:kern w:val="0"/>
                <w:sz w:val="18"/>
                <w:szCs w:val="18"/>
              </w:rPr>
            </w:pPr>
          </w:p>
        </w:tc>
        <w:tc>
          <w:tcPr>
            <w:tcW w:w="593" w:type="dxa"/>
            <w:vMerge w:val="continue"/>
            <w:vAlign w:val="center"/>
          </w:tcPr>
          <w:p w14:paraId="51A9BF41">
            <w:pPr>
              <w:widowControl/>
              <w:jc w:val="left"/>
              <w:rPr>
                <w:rFonts w:ascii="宋体" w:hAnsi="宋体" w:cs="宋体"/>
                <w:b/>
                <w:bCs/>
                <w:color w:val="auto"/>
                <w:kern w:val="0"/>
                <w:sz w:val="18"/>
                <w:szCs w:val="18"/>
              </w:rPr>
            </w:pPr>
          </w:p>
        </w:tc>
        <w:tc>
          <w:tcPr>
            <w:tcW w:w="2644" w:type="dxa"/>
            <w:tcBorders>
              <w:left w:val="single" w:color="auto" w:sz="4" w:space="0"/>
            </w:tcBorders>
            <w:vAlign w:val="center"/>
          </w:tcPr>
          <w:p w14:paraId="1FDA154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新能源汽车构造</w:t>
            </w:r>
            <w:r>
              <w:rPr>
                <w:rFonts w:hint="eastAsia" w:ascii="宋体" w:hAnsi="宋体" w:cs="宋体"/>
                <w:b/>
                <w:color w:val="auto"/>
                <w:kern w:val="2"/>
                <w:sz w:val="21"/>
                <w:szCs w:val="21"/>
                <w:lang w:val="en-US" w:eastAsia="zh-CN" w:bidi="ar-SA"/>
              </w:rPr>
              <w:t>※</w:t>
            </w:r>
          </w:p>
        </w:tc>
        <w:tc>
          <w:tcPr>
            <w:tcW w:w="719" w:type="dxa"/>
            <w:vAlign w:val="center"/>
          </w:tcPr>
          <w:p w14:paraId="51C3795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vAlign w:val="center"/>
          </w:tcPr>
          <w:p w14:paraId="18326E1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vAlign w:val="center"/>
          </w:tcPr>
          <w:p w14:paraId="232E137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40</w:t>
            </w:r>
          </w:p>
        </w:tc>
        <w:tc>
          <w:tcPr>
            <w:tcW w:w="762" w:type="dxa"/>
            <w:vAlign w:val="center"/>
          </w:tcPr>
          <w:p w14:paraId="21242A6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vAlign w:val="center"/>
          </w:tcPr>
          <w:p w14:paraId="4EF835B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vAlign w:val="center"/>
          </w:tcPr>
          <w:p w14:paraId="366D030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vAlign w:val="center"/>
          </w:tcPr>
          <w:p w14:paraId="4917CBF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vAlign w:val="center"/>
          </w:tcPr>
          <w:p w14:paraId="0A92A8AA">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772" w:type="dxa"/>
            <w:vAlign w:val="center"/>
          </w:tcPr>
          <w:p w14:paraId="37C4D37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623" w:type="dxa"/>
            <w:vAlign w:val="center"/>
          </w:tcPr>
          <w:p w14:paraId="5FC3650F">
            <w:pPr>
              <w:keepNext w:val="0"/>
              <w:keepLines w:val="0"/>
              <w:widowControl/>
              <w:suppressLineNumbers w:val="0"/>
              <w:jc w:val="center"/>
              <w:textAlignment w:val="center"/>
              <w:rPr>
                <w:rFonts w:ascii="宋体" w:hAnsi="宋体" w:cs="宋体"/>
                <w:b/>
                <w:bCs/>
                <w:color w:val="auto"/>
                <w:kern w:val="0"/>
                <w:sz w:val="18"/>
                <w:szCs w:val="18"/>
              </w:rPr>
            </w:pPr>
          </w:p>
        </w:tc>
        <w:tc>
          <w:tcPr>
            <w:tcW w:w="2430" w:type="dxa"/>
            <w:shd w:val="clear" w:color="auto" w:fill="auto"/>
            <w:vAlign w:val="center"/>
          </w:tcPr>
          <w:p w14:paraId="2B5B48F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01E849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09F7C75">
            <w:pPr>
              <w:widowControl/>
              <w:jc w:val="left"/>
              <w:rPr>
                <w:rFonts w:ascii="宋体" w:hAnsi="宋体" w:cs="宋体"/>
                <w:b/>
                <w:bCs/>
                <w:color w:val="auto"/>
                <w:kern w:val="0"/>
                <w:sz w:val="18"/>
                <w:szCs w:val="18"/>
              </w:rPr>
            </w:pPr>
          </w:p>
        </w:tc>
        <w:tc>
          <w:tcPr>
            <w:tcW w:w="593" w:type="dxa"/>
            <w:vMerge w:val="continue"/>
            <w:vAlign w:val="center"/>
          </w:tcPr>
          <w:p w14:paraId="02B88705">
            <w:pPr>
              <w:widowControl/>
              <w:jc w:val="left"/>
              <w:rPr>
                <w:rFonts w:ascii="宋体" w:hAnsi="宋体" w:cs="宋体"/>
                <w:b/>
                <w:bCs/>
                <w:color w:val="auto"/>
                <w:kern w:val="0"/>
                <w:sz w:val="18"/>
                <w:szCs w:val="18"/>
              </w:rPr>
            </w:pPr>
          </w:p>
        </w:tc>
        <w:tc>
          <w:tcPr>
            <w:tcW w:w="2644" w:type="dxa"/>
            <w:tcBorders>
              <w:left w:val="single" w:color="auto" w:sz="4" w:space="0"/>
            </w:tcBorders>
            <w:vAlign w:val="center"/>
          </w:tcPr>
          <w:p w14:paraId="016F1FA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汽车维护与保养</w:t>
            </w:r>
            <w:r>
              <w:rPr>
                <w:rFonts w:hint="eastAsia" w:ascii="宋体" w:hAnsi="宋体" w:cs="宋体"/>
                <w:b/>
                <w:color w:val="auto"/>
                <w:kern w:val="2"/>
                <w:sz w:val="21"/>
                <w:szCs w:val="21"/>
                <w:lang w:val="en-US" w:eastAsia="zh-CN" w:bidi="ar-SA"/>
              </w:rPr>
              <w:t>※</w:t>
            </w:r>
          </w:p>
        </w:tc>
        <w:tc>
          <w:tcPr>
            <w:tcW w:w="719" w:type="dxa"/>
            <w:vAlign w:val="center"/>
          </w:tcPr>
          <w:p w14:paraId="5F750C7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vAlign w:val="center"/>
          </w:tcPr>
          <w:p w14:paraId="07AC25D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vAlign w:val="center"/>
          </w:tcPr>
          <w:p w14:paraId="333361F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vAlign w:val="center"/>
          </w:tcPr>
          <w:p w14:paraId="271C1F8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vAlign w:val="center"/>
          </w:tcPr>
          <w:p w14:paraId="486A6B1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vAlign w:val="center"/>
          </w:tcPr>
          <w:p w14:paraId="3597E11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vAlign w:val="center"/>
          </w:tcPr>
          <w:p w14:paraId="5BFA47A2">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780" w:type="dxa"/>
            <w:vAlign w:val="center"/>
          </w:tcPr>
          <w:p w14:paraId="5ACE0A9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72" w:type="dxa"/>
            <w:vAlign w:val="center"/>
          </w:tcPr>
          <w:p w14:paraId="3DE1643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 </w:t>
            </w:r>
          </w:p>
        </w:tc>
        <w:tc>
          <w:tcPr>
            <w:tcW w:w="623" w:type="dxa"/>
            <w:vAlign w:val="center"/>
          </w:tcPr>
          <w:p w14:paraId="7D332A2E">
            <w:pPr>
              <w:keepNext w:val="0"/>
              <w:keepLines w:val="0"/>
              <w:widowControl/>
              <w:suppressLineNumbers w:val="0"/>
              <w:jc w:val="center"/>
              <w:textAlignment w:val="center"/>
              <w:rPr>
                <w:rFonts w:ascii="宋体" w:hAnsi="宋体" w:cs="宋体"/>
                <w:b/>
                <w:bCs/>
                <w:color w:val="auto"/>
                <w:kern w:val="0"/>
                <w:sz w:val="18"/>
                <w:szCs w:val="18"/>
              </w:rPr>
            </w:pPr>
          </w:p>
        </w:tc>
        <w:tc>
          <w:tcPr>
            <w:tcW w:w="2430" w:type="dxa"/>
            <w:shd w:val="clear" w:color="auto" w:fill="auto"/>
            <w:vAlign w:val="center"/>
          </w:tcPr>
          <w:p w14:paraId="637B404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25CB7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041812D">
            <w:pPr>
              <w:widowControl/>
              <w:jc w:val="left"/>
              <w:rPr>
                <w:rFonts w:ascii="宋体" w:hAnsi="宋体" w:cs="宋体"/>
                <w:b/>
                <w:bCs/>
                <w:color w:val="auto"/>
                <w:kern w:val="0"/>
                <w:sz w:val="18"/>
                <w:szCs w:val="18"/>
              </w:rPr>
            </w:pPr>
          </w:p>
        </w:tc>
        <w:tc>
          <w:tcPr>
            <w:tcW w:w="593" w:type="dxa"/>
            <w:vMerge w:val="continue"/>
            <w:vAlign w:val="center"/>
          </w:tcPr>
          <w:p w14:paraId="5E202E20">
            <w:pPr>
              <w:widowControl/>
              <w:jc w:val="left"/>
              <w:rPr>
                <w:rFonts w:ascii="宋体" w:hAnsi="宋体" w:cs="宋体"/>
                <w:b/>
                <w:bCs/>
                <w:color w:val="auto"/>
                <w:kern w:val="0"/>
                <w:sz w:val="18"/>
                <w:szCs w:val="18"/>
              </w:rPr>
            </w:pPr>
          </w:p>
        </w:tc>
        <w:tc>
          <w:tcPr>
            <w:tcW w:w="2644" w:type="dxa"/>
            <w:tcBorders>
              <w:left w:val="single" w:color="auto" w:sz="4" w:space="0"/>
            </w:tcBorders>
            <w:vAlign w:val="center"/>
          </w:tcPr>
          <w:p w14:paraId="11A03A1A">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default" w:ascii="宋体" w:hAnsi="宋体" w:eastAsia="宋体" w:cs="宋体"/>
                <w:i w:val="0"/>
                <w:iCs w:val="0"/>
                <w:color w:val="auto"/>
                <w:kern w:val="0"/>
                <w:sz w:val="18"/>
                <w:szCs w:val="18"/>
                <w:u w:val="none"/>
                <w:lang w:val="en-US" w:eastAsia="zh-CN" w:bidi="ar"/>
              </w:rPr>
              <w:t>新能源汽车电力电子技术</w:t>
            </w:r>
          </w:p>
        </w:tc>
        <w:tc>
          <w:tcPr>
            <w:tcW w:w="719" w:type="dxa"/>
            <w:vAlign w:val="center"/>
          </w:tcPr>
          <w:p w14:paraId="71C35A5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762" w:type="dxa"/>
            <w:vAlign w:val="center"/>
          </w:tcPr>
          <w:p w14:paraId="4B8B33DF">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13" w:type="dxa"/>
            <w:vAlign w:val="center"/>
          </w:tcPr>
          <w:p w14:paraId="106C75BF">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16</w:t>
            </w:r>
          </w:p>
        </w:tc>
        <w:tc>
          <w:tcPr>
            <w:tcW w:w="762" w:type="dxa"/>
            <w:vAlign w:val="center"/>
          </w:tcPr>
          <w:p w14:paraId="179890DD">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16</w:t>
            </w:r>
          </w:p>
        </w:tc>
        <w:tc>
          <w:tcPr>
            <w:tcW w:w="893" w:type="dxa"/>
            <w:vAlign w:val="center"/>
          </w:tcPr>
          <w:p w14:paraId="3506A2F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vAlign w:val="center"/>
          </w:tcPr>
          <w:p w14:paraId="2F00BA7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810" w:type="dxa"/>
            <w:vAlign w:val="center"/>
          </w:tcPr>
          <w:p w14:paraId="18C16E2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vAlign w:val="center"/>
          </w:tcPr>
          <w:p w14:paraId="56DBE2E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vAlign w:val="center"/>
          </w:tcPr>
          <w:p w14:paraId="2D2FEBA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vAlign w:val="center"/>
          </w:tcPr>
          <w:p w14:paraId="680EE9C7">
            <w:pPr>
              <w:keepNext w:val="0"/>
              <w:keepLines w:val="0"/>
              <w:widowControl/>
              <w:suppressLineNumbers w:val="0"/>
              <w:jc w:val="center"/>
              <w:textAlignment w:val="center"/>
              <w:rPr>
                <w:rFonts w:ascii="宋体" w:hAnsi="宋体" w:cs="宋体"/>
                <w:b/>
                <w:bCs/>
                <w:color w:val="auto"/>
                <w:kern w:val="0"/>
                <w:sz w:val="18"/>
                <w:szCs w:val="18"/>
              </w:rPr>
            </w:pPr>
          </w:p>
        </w:tc>
        <w:tc>
          <w:tcPr>
            <w:tcW w:w="2430" w:type="dxa"/>
            <w:shd w:val="clear" w:color="auto" w:fill="auto"/>
            <w:vAlign w:val="center"/>
          </w:tcPr>
          <w:p w14:paraId="040FB7B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2DCF4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7B07074">
            <w:pPr>
              <w:widowControl/>
              <w:jc w:val="left"/>
              <w:rPr>
                <w:rFonts w:ascii="宋体" w:hAnsi="宋体" w:cs="宋体"/>
                <w:b/>
                <w:bCs/>
                <w:color w:val="auto"/>
                <w:kern w:val="0"/>
                <w:sz w:val="18"/>
                <w:szCs w:val="18"/>
              </w:rPr>
            </w:pPr>
          </w:p>
        </w:tc>
        <w:tc>
          <w:tcPr>
            <w:tcW w:w="593" w:type="dxa"/>
            <w:vMerge w:val="continue"/>
            <w:vAlign w:val="center"/>
          </w:tcPr>
          <w:p w14:paraId="7D34D20C">
            <w:pPr>
              <w:widowControl/>
              <w:jc w:val="left"/>
              <w:rPr>
                <w:rFonts w:ascii="宋体" w:hAnsi="宋体" w:cs="宋体"/>
                <w:b/>
                <w:bCs/>
                <w:color w:val="auto"/>
                <w:kern w:val="0"/>
                <w:sz w:val="18"/>
                <w:szCs w:val="18"/>
              </w:rPr>
            </w:pPr>
          </w:p>
        </w:tc>
        <w:tc>
          <w:tcPr>
            <w:tcW w:w="2644" w:type="dxa"/>
            <w:tcBorders>
              <w:left w:val="single" w:color="auto" w:sz="4" w:space="0"/>
            </w:tcBorders>
            <w:shd w:val="clear" w:color="auto" w:fill="auto"/>
            <w:vAlign w:val="center"/>
          </w:tcPr>
          <w:p w14:paraId="6E3016A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汽车文化</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25B3228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762" w:type="dxa"/>
            <w:shd w:val="clear" w:color="auto" w:fill="auto"/>
            <w:vAlign w:val="center"/>
          </w:tcPr>
          <w:p w14:paraId="2E45F4C4">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13" w:type="dxa"/>
            <w:shd w:val="clear" w:color="auto" w:fill="auto"/>
            <w:vAlign w:val="center"/>
          </w:tcPr>
          <w:p w14:paraId="6117A8D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16</w:t>
            </w:r>
          </w:p>
        </w:tc>
        <w:tc>
          <w:tcPr>
            <w:tcW w:w="762" w:type="dxa"/>
            <w:shd w:val="clear" w:color="auto" w:fill="auto"/>
            <w:vAlign w:val="center"/>
          </w:tcPr>
          <w:p w14:paraId="6C5D714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16</w:t>
            </w:r>
          </w:p>
        </w:tc>
        <w:tc>
          <w:tcPr>
            <w:tcW w:w="893" w:type="dxa"/>
            <w:shd w:val="clear" w:color="auto" w:fill="auto"/>
            <w:vAlign w:val="center"/>
          </w:tcPr>
          <w:p w14:paraId="350F27B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344A6C79">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w:t>
            </w:r>
          </w:p>
        </w:tc>
        <w:tc>
          <w:tcPr>
            <w:tcW w:w="810" w:type="dxa"/>
            <w:shd w:val="clear" w:color="auto" w:fill="auto"/>
            <w:vAlign w:val="center"/>
          </w:tcPr>
          <w:p w14:paraId="70FFCCF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58E3EB8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shd w:val="clear" w:color="auto" w:fill="auto"/>
            <w:vAlign w:val="center"/>
          </w:tcPr>
          <w:p w14:paraId="03BAEE0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vAlign w:val="center"/>
          </w:tcPr>
          <w:p w14:paraId="4F18B1B0">
            <w:pPr>
              <w:keepNext w:val="0"/>
              <w:keepLines w:val="0"/>
              <w:widowControl/>
              <w:suppressLineNumbers w:val="0"/>
              <w:jc w:val="center"/>
              <w:textAlignment w:val="center"/>
              <w:rPr>
                <w:rFonts w:ascii="宋体" w:hAnsi="宋体" w:cs="宋体"/>
                <w:b/>
                <w:bCs/>
                <w:color w:val="auto"/>
                <w:kern w:val="0"/>
                <w:sz w:val="18"/>
                <w:szCs w:val="18"/>
              </w:rPr>
            </w:pPr>
          </w:p>
        </w:tc>
        <w:tc>
          <w:tcPr>
            <w:tcW w:w="2430" w:type="dxa"/>
            <w:shd w:val="clear" w:color="auto" w:fill="auto"/>
            <w:vAlign w:val="center"/>
          </w:tcPr>
          <w:p w14:paraId="3B88F15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0F590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8EBF1DC">
            <w:pPr>
              <w:widowControl/>
              <w:jc w:val="left"/>
              <w:rPr>
                <w:rFonts w:ascii="宋体" w:hAnsi="宋体" w:cs="宋体"/>
                <w:b/>
                <w:bCs/>
                <w:color w:val="auto"/>
                <w:kern w:val="0"/>
                <w:sz w:val="18"/>
                <w:szCs w:val="18"/>
              </w:rPr>
            </w:pPr>
          </w:p>
        </w:tc>
        <w:tc>
          <w:tcPr>
            <w:tcW w:w="593" w:type="dxa"/>
            <w:vMerge w:val="continue"/>
            <w:tcBorders>
              <w:bottom w:val="single" w:color="auto" w:sz="4" w:space="0"/>
            </w:tcBorders>
            <w:vAlign w:val="center"/>
          </w:tcPr>
          <w:p w14:paraId="05AA06E8">
            <w:pPr>
              <w:widowControl/>
              <w:jc w:val="left"/>
              <w:rPr>
                <w:rFonts w:ascii="宋体" w:hAnsi="宋体" w:cs="宋体"/>
                <w:b/>
                <w:bCs/>
                <w:color w:val="auto"/>
                <w:kern w:val="0"/>
                <w:sz w:val="18"/>
                <w:szCs w:val="18"/>
              </w:rPr>
            </w:pPr>
          </w:p>
        </w:tc>
        <w:tc>
          <w:tcPr>
            <w:tcW w:w="2644" w:type="dxa"/>
            <w:vAlign w:val="center"/>
          </w:tcPr>
          <w:p w14:paraId="3ADED74D">
            <w:pPr>
              <w:widowControl/>
              <w:jc w:val="center"/>
              <w:rPr>
                <w:rFonts w:ascii="宋体" w:hAnsi="宋体" w:cs="宋体"/>
                <w:b/>
                <w:color w:val="auto"/>
                <w:kern w:val="0"/>
                <w:sz w:val="18"/>
                <w:szCs w:val="18"/>
              </w:rPr>
            </w:pPr>
            <w:r>
              <w:rPr>
                <w:rFonts w:hint="eastAsia" w:ascii="宋体" w:hAnsi="宋体" w:cs="宋体"/>
                <w:b/>
                <w:bCs/>
                <w:color w:val="auto"/>
                <w:kern w:val="0"/>
                <w:sz w:val="18"/>
                <w:szCs w:val="18"/>
              </w:rPr>
              <w:t>小  计</w:t>
            </w:r>
          </w:p>
        </w:tc>
        <w:tc>
          <w:tcPr>
            <w:tcW w:w="719" w:type="dxa"/>
            <w:vAlign w:val="center"/>
          </w:tcPr>
          <w:p w14:paraId="690BD28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18</w:t>
            </w:r>
          </w:p>
        </w:tc>
        <w:tc>
          <w:tcPr>
            <w:tcW w:w="762" w:type="dxa"/>
            <w:vAlign w:val="center"/>
          </w:tcPr>
          <w:p w14:paraId="064E4555">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288</w:t>
            </w:r>
          </w:p>
        </w:tc>
        <w:tc>
          <w:tcPr>
            <w:tcW w:w="813" w:type="dxa"/>
            <w:vAlign w:val="center"/>
          </w:tcPr>
          <w:p w14:paraId="323C5BF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168</w:t>
            </w:r>
          </w:p>
        </w:tc>
        <w:tc>
          <w:tcPr>
            <w:tcW w:w="762" w:type="dxa"/>
            <w:vAlign w:val="center"/>
          </w:tcPr>
          <w:p w14:paraId="52BDC58E">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120</w:t>
            </w:r>
          </w:p>
        </w:tc>
        <w:tc>
          <w:tcPr>
            <w:tcW w:w="893" w:type="dxa"/>
            <w:vAlign w:val="center"/>
          </w:tcPr>
          <w:p w14:paraId="7E80D22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25" w:type="dxa"/>
            <w:vAlign w:val="center"/>
          </w:tcPr>
          <w:p w14:paraId="278A65DC">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11</w:t>
            </w:r>
          </w:p>
        </w:tc>
        <w:tc>
          <w:tcPr>
            <w:tcW w:w="810" w:type="dxa"/>
            <w:vAlign w:val="center"/>
          </w:tcPr>
          <w:p w14:paraId="0CF09F87">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vAlign w:val="center"/>
          </w:tcPr>
          <w:p w14:paraId="1C40DCE7">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3</w:t>
            </w:r>
          </w:p>
        </w:tc>
        <w:tc>
          <w:tcPr>
            <w:tcW w:w="772" w:type="dxa"/>
            <w:vAlign w:val="center"/>
          </w:tcPr>
          <w:p w14:paraId="1C8D9979">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4</w:t>
            </w:r>
          </w:p>
        </w:tc>
        <w:tc>
          <w:tcPr>
            <w:tcW w:w="623" w:type="dxa"/>
            <w:vAlign w:val="center"/>
          </w:tcPr>
          <w:p w14:paraId="382A43A4">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cs="宋体"/>
                <w:b/>
                <w:bCs/>
                <w:color w:val="auto"/>
                <w:kern w:val="0"/>
                <w:sz w:val="18"/>
                <w:szCs w:val="18"/>
                <w:lang w:val="en-US" w:eastAsia="zh-CN"/>
              </w:rPr>
              <w:t>0</w:t>
            </w:r>
          </w:p>
        </w:tc>
        <w:tc>
          <w:tcPr>
            <w:tcW w:w="2430" w:type="dxa"/>
            <w:vAlign w:val="center"/>
          </w:tcPr>
          <w:p w14:paraId="5609C2F3">
            <w:pPr>
              <w:widowControl/>
              <w:jc w:val="center"/>
              <w:rPr>
                <w:rFonts w:ascii="宋体" w:hAnsi="宋体" w:cs="宋体"/>
                <w:b/>
                <w:bCs/>
                <w:color w:val="auto"/>
                <w:kern w:val="0"/>
                <w:sz w:val="18"/>
                <w:szCs w:val="18"/>
              </w:rPr>
            </w:pPr>
          </w:p>
        </w:tc>
      </w:tr>
      <w:tr w14:paraId="43B7E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F47E17D">
            <w:pPr>
              <w:widowControl/>
              <w:jc w:val="left"/>
              <w:rPr>
                <w:rFonts w:ascii="宋体" w:hAnsi="宋体" w:cs="宋体"/>
                <w:b/>
                <w:bCs/>
                <w:color w:val="auto"/>
                <w:kern w:val="0"/>
                <w:sz w:val="18"/>
                <w:szCs w:val="18"/>
              </w:rPr>
            </w:pPr>
          </w:p>
        </w:tc>
        <w:tc>
          <w:tcPr>
            <w:tcW w:w="593" w:type="dxa"/>
            <w:vMerge w:val="restart"/>
            <w:vAlign w:val="center"/>
          </w:tcPr>
          <w:p w14:paraId="1698A25C">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专</w:t>
            </w:r>
          </w:p>
          <w:p w14:paraId="762E2307">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业</w:t>
            </w:r>
          </w:p>
          <w:p w14:paraId="396BB693">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核</w:t>
            </w:r>
          </w:p>
          <w:p w14:paraId="3CCB16A5">
            <w:pPr>
              <w:widowControl/>
              <w:jc w:val="center"/>
              <w:rPr>
                <w:rFonts w:hint="eastAsia" w:ascii="宋体" w:hAnsi="宋体" w:cs="宋体" w:eastAsiaTheme="minorEastAsia"/>
                <w:b/>
                <w:bCs/>
                <w:color w:val="auto"/>
                <w:kern w:val="0"/>
                <w:sz w:val="18"/>
                <w:szCs w:val="18"/>
                <w:lang w:eastAsia="zh-CN"/>
              </w:rPr>
            </w:pPr>
            <w:r>
              <w:rPr>
                <w:rFonts w:hint="eastAsia" w:ascii="宋体" w:hAnsi="宋体" w:cs="宋体"/>
                <w:b/>
                <w:bCs/>
                <w:color w:val="auto"/>
                <w:kern w:val="0"/>
                <w:sz w:val="18"/>
                <w:szCs w:val="18"/>
                <w:lang w:val="en-US" w:eastAsia="zh-CN"/>
              </w:rPr>
              <w:t>心</w:t>
            </w:r>
          </w:p>
          <w:p w14:paraId="59EF16DE">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课</w:t>
            </w:r>
          </w:p>
        </w:tc>
        <w:tc>
          <w:tcPr>
            <w:tcW w:w="2644" w:type="dxa"/>
            <w:shd w:val="clear" w:color="auto" w:fill="auto"/>
            <w:vAlign w:val="center"/>
          </w:tcPr>
          <w:p w14:paraId="44082BB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Δ新能源汽车底盘技术</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7FEBEF2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shd w:val="clear" w:color="auto" w:fill="auto"/>
            <w:vAlign w:val="center"/>
          </w:tcPr>
          <w:p w14:paraId="56DF7CF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shd w:val="clear" w:color="auto" w:fill="auto"/>
            <w:vAlign w:val="center"/>
          </w:tcPr>
          <w:p w14:paraId="4C376A5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shd w:val="clear" w:color="auto" w:fill="auto"/>
            <w:vAlign w:val="center"/>
          </w:tcPr>
          <w:p w14:paraId="5170BFE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shd w:val="clear" w:color="auto" w:fill="auto"/>
            <w:vAlign w:val="center"/>
          </w:tcPr>
          <w:p w14:paraId="176D7AC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3BD0B2D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7DF988E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3FA7AD1F">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772" w:type="dxa"/>
            <w:shd w:val="clear" w:color="auto" w:fill="auto"/>
            <w:vAlign w:val="center"/>
          </w:tcPr>
          <w:p w14:paraId="33C1AFC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623" w:type="dxa"/>
            <w:shd w:val="clear" w:color="auto" w:fill="auto"/>
            <w:vAlign w:val="center"/>
          </w:tcPr>
          <w:p w14:paraId="61CC49B1">
            <w:pPr>
              <w:keepNext w:val="0"/>
              <w:keepLines w:val="0"/>
              <w:widowControl/>
              <w:suppressLineNumbers w:val="0"/>
              <w:jc w:val="center"/>
              <w:textAlignment w:val="center"/>
              <w:rPr>
                <w:rFonts w:ascii="宋体" w:hAnsi="宋体" w:cs="宋体"/>
                <w:b/>
                <w:bCs/>
                <w:color w:val="auto"/>
                <w:kern w:val="0"/>
                <w:sz w:val="18"/>
                <w:szCs w:val="18"/>
              </w:rPr>
            </w:pPr>
          </w:p>
        </w:tc>
        <w:tc>
          <w:tcPr>
            <w:tcW w:w="2430" w:type="dxa"/>
            <w:shd w:val="clear" w:color="auto" w:fill="auto"/>
            <w:vAlign w:val="center"/>
          </w:tcPr>
          <w:p w14:paraId="70FCC45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0614D8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5F29066B">
            <w:pPr>
              <w:widowControl/>
              <w:jc w:val="left"/>
              <w:rPr>
                <w:rFonts w:ascii="宋体" w:hAnsi="宋体" w:cs="宋体"/>
                <w:b/>
                <w:bCs/>
                <w:color w:val="auto"/>
                <w:kern w:val="0"/>
                <w:sz w:val="18"/>
                <w:szCs w:val="18"/>
              </w:rPr>
            </w:pPr>
          </w:p>
        </w:tc>
        <w:tc>
          <w:tcPr>
            <w:tcW w:w="593" w:type="dxa"/>
            <w:vMerge w:val="continue"/>
            <w:vAlign w:val="center"/>
          </w:tcPr>
          <w:p w14:paraId="51CEB77E">
            <w:pPr>
              <w:widowControl/>
              <w:jc w:val="left"/>
              <w:rPr>
                <w:rFonts w:ascii="宋体" w:hAnsi="宋体" w:cs="宋体"/>
                <w:b/>
                <w:bCs/>
                <w:color w:val="auto"/>
                <w:kern w:val="0"/>
                <w:sz w:val="18"/>
                <w:szCs w:val="18"/>
              </w:rPr>
            </w:pPr>
          </w:p>
        </w:tc>
        <w:tc>
          <w:tcPr>
            <w:tcW w:w="2644" w:type="dxa"/>
            <w:shd w:val="clear" w:color="auto" w:fill="auto"/>
            <w:vAlign w:val="center"/>
          </w:tcPr>
          <w:p w14:paraId="2AA662C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Δ新能源汽车电气技术</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2FC33F7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5</w:t>
            </w:r>
          </w:p>
        </w:tc>
        <w:tc>
          <w:tcPr>
            <w:tcW w:w="762" w:type="dxa"/>
            <w:shd w:val="clear" w:color="auto" w:fill="auto"/>
            <w:vAlign w:val="center"/>
          </w:tcPr>
          <w:p w14:paraId="556626E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80</w:t>
            </w:r>
          </w:p>
        </w:tc>
        <w:tc>
          <w:tcPr>
            <w:tcW w:w="813" w:type="dxa"/>
            <w:shd w:val="clear" w:color="auto" w:fill="auto"/>
            <w:vAlign w:val="center"/>
          </w:tcPr>
          <w:p w14:paraId="4582186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40</w:t>
            </w:r>
          </w:p>
        </w:tc>
        <w:tc>
          <w:tcPr>
            <w:tcW w:w="762" w:type="dxa"/>
            <w:shd w:val="clear" w:color="auto" w:fill="auto"/>
            <w:vAlign w:val="center"/>
          </w:tcPr>
          <w:p w14:paraId="41867D1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40</w:t>
            </w:r>
          </w:p>
        </w:tc>
        <w:tc>
          <w:tcPr>
            <w:tcW w:w="893" w:type="dxa"/>
            <w:shd w:val="clear" w:color="auto" w:fill="auto"/>
            <w:vAlign w:val="center"/>
          </w:tcPr>
          <w:p w14:paraId="7435CF8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2CD7046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1CE9F75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3511BF7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5</w:t>
            </w:r>
          </w:p>
        </w:tc>
        <w:tc>
          <w:tcPr>
            <w:tcW w:w="772" w:type="dxa"/>
            <w:shd w:val="clear" w:color="auto" w:fill="auto"/>
            <w:vAlign w:val="center"/>
          </w:tcPr>
          <w:p w14:paraId="1E300AA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vAlign w:val="center"/>
          </w:tcPr>
          <w:p w14:paraId="1590AA58">
            <w:pPr>
              <w:keepNext w:val="0"/>
              <w:keepLines w:val="0"/>
              <w:widowControl/>
              <w:suppressLineNumbers w:val="0"/>
              <w:jc w:val="center"/>
              <w:textAlignment w:val="center"/>
              <w:rPr>
                <w:rFonts w:ascii="宋体" w:hAnsi="宋体" w:cs="宋体"/>
                <w:b/>
                <w:bCs/>
                <w:color w:val="auto"/>
                <w:kern w:val="0"/>
                <w:sz w:val="18"/>
                <w:szCs w:val="18"/>
              </w:rPr>
            </w:pPr>
          </w:p>
        </w:tc>
        <w:tc>
          <w:tcPr>
            <w:tcW w:w="2430" w:type="dxa"/>
            <w:shd w:val="clear" w:color="auto" w:fill="auto"/>
            <w:vAlign w:val="center"/>
          </w:tcPr>
          <w:p w14:paraId="6FCD5F4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4B40F1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2C8DBA9">
            <w:pPr>
              <w:widowControl/>
              <w:jc w:val="left"/>
              <w:rPr>
                <w:rFonts w:ascii="宋体" w:hAnsi="宋体" w:cs="宋体"/>
                <w:b/>
                <w:bCs/>
                <w:color w:val="auto"/>
                <w:kern w:val="0"/>
                <w:sz w:val="18"/>
                <w:szCs w:val="18"/>
              </w:rPr>
            </w:pPr>
          </w:p>
        </w:tc>
        <w:tc>
          <w:tcPr>
            <w:tcW w:w="593" w:type="dxa"/>
            <w:vMerge w:val="continue"/>
            <w:vAlign w:val="center"/>
          </w:tcPr>
          <w:p w14:paraId="2770A0C6">
            <w:pPr>
              <w:widowControl/>
              <w:jc w:val="left"/>
              <w:rPr>
                <w:rFonts w:ascii="宋体" w:hAnsi="宋体" w:cs="宋体"/>
                <w:b/>
                <w:bCs/>
                <w:color w:val="auto"/>
                <w:kern w:val="0"/>
                <w:sz w:val="18"/>
                <w:szCs w:val="18"/>
              </w:rPr>
            </w:pPr>
          </w:p>
        </w:tc>
        <w:tc>
          <w:tcPr>
            <w:tcW w:w="2644" w:type="dxa"/>
            <w:shd w:val="clear" w:color="auto" w:fill="auto"/>
            <w:vAlign w:val="center"/>
          </w:tcPr>
          <w:p w14:paraId="2C91925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Δ新能源汽车动力蓄电池及管理技术</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2338F2C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shd w:val="clear" w:color="auto" w:fill="auto"/>
            <w:vAlign w:val="center"/>
          </w:tcPr>
          <w:p w14:paraId="7EDD460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shd w:val="clear" w:color="auto" w:fill="auto"/>
            <w:vAlign w:val="center"/>
          </w:tcPr>
          <w:p w14:paraId="7060FD1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shd w:val="clear" w:color="auto" w:fill="auto"/>
            <w:vAlign w:val="center"/>
          </w:tcPr>
          <w:p w14:paraId="567F587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shd w:val="clear" w:color="auto" w:fill="auto"/>
            <w:vAlign w:val="center"/>
          </w:tcPr>
          <w:p w14:paraId="0D61863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119F930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34978D9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38091F6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shd w:val="clear" w:color="auto" w:fill="auto"/>
            <w:vAlign w:val="center"/>
          </w:tcPr>
          <w:p w14:paraId="207AD534">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623" w:type="dxa"/>
            <w:vAlign w:val="center"/>
          </w:tcPr>
          <w:p w14:paraId="32C4D62C">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430" w:type="dxa"/>
            <w:shd w:val="clear" w:color="auto" w:fill="auto"/>
            <w:vAlign w:val="center"/>
          </w:tcPr>
          <w:p w14:paraId="06410D9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1EF27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7486B7B">
            <w:pPr>
              <w:widowControl/>
              <w:jc w:val="left"/>
              <w:rPr>
                <w:rFonts w:ascii="宋体" w:hAnsi="宋体" w:cs="宋体"/>
                <w:b/>
                <w:bCs/>
                <w:color w:val="auto"/>
                <w:kern w:val="0"/>
                <w:sz w:val="18"/>
                <w:szCs w:val="18"/>
              </w:rPr>
            </w:pPr>
          </w:p>
        </w:tc>
        <w:tc>
          <w:tcPr>
            <w:tcW w:w="593" w:type="dxa"/>
            <w:vMerge w:val="continue"/>
            <w:vAlign w:val="center"/>
          </w:tcPr>
          <w:p w14:paraId="54DCC1EC">
            <w:pPr>
              <w:widowControl/>
              <w:jc w:val="left"/>
              <w:rPr>
                <w:rFonts w:ascii="宋体" w:hAnsi="宋体" w:cs="宋体"/>
                <w:b/>
                <w:bCs/>
                <w:color w:val="auto"/>
                <w:kern w:val="0"/>
                <w:sz w:val="18"/>
                <w:szCs w:val="18"/>
              </w:rPr>
            </w:pPr>
          </w:p>
        </w:tc>
        <w:tc>
          <w:tcPr>
            <w:tcW w:w="2644" w:type="dxa"/>
            <w:shd w:val="clear" w:color="auto" w:fill="auto"/>
            <w:vAlign w:val="center"/>
          </w:tcPr>
          <w:p w14:paraId="74CA858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Δ新能源汽车驱动电机及控制技术</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6469B4F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shd w:val="clear" w:color="auto" w:fill="auto"/>
            <w:vAlign w:val="center"/>
          </w:tcPr>
          <w:p w14:paraId="7541783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shd w:val="clear" w:color="auto" w:fill="auto"/>
            <w:vAlign w:val="center"/>
          </w:tcPr>
          <w:p w14:paraId="191EC42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shd w:val="clear" w:color="auto" w:fill="auto"/>
            <w:vAlign w:val="center"/>
          </w:tcPr>
          <w:p w14:paraId="7E9E8E8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shd w:val="clear" w:color="auto" w:fill="auto"/>
            <w:vAlign w:val="center"/>
          </w:tcPr>
          <w:p w14:paraId="041B8FC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3281CE6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159DB39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6BF39E2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shd w:val="clear" w:color="auto" w:fill="auto"/>
            <w:vAlign w:val="center"/>
          </w:tcPr>
          <w:p w14:paraId="0921D529">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623" w:type="dxa"/>
            <w:vAlign w:val="center"/>
          </w:tcPr>
          <w:p w14:paraId="593B7E23">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430" w:type="dxa"/>
            <w:shd w:val="clear" w:color="auto" w:fill="auto"/>
            <w:vAlign w:val="center"/>
          </w:tcPr>
          <w:p w14:paraId="7DC2295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33BA1E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AED98D5">
            <w:pPr>
              <w:widowControl/>
              <w:jc w:val="left"/>
              <w:rPr>
                <w:rFonts w:ascii="宋体" w:hAnsi="宋体" w:cs="宋体"/>
                <w:b/>
                <w:bCs/>
                <w:color w:val="auto"/>
                <w:kern w:val="0"/>
                <w:sz w:val="18"/>
                <w:szCs w:val="18"/>
              </w:rPr>
            </w:pPr>
          </w:p>
        </w:tc>
        <w:tc>
          <w:tcPr>
            <w:tcW w:w="593" w:type="dxa"/>
            <w:vMerge w:val="continue"/>
            <w:vAlign w:val="center"/>
          </w:tcPr>
          <w:p w14:paraId="14057DD9">
            <w:pPr>
              <w:widowControl/>
              <w:jc w:val="left"/>
              <w:rPr>
                <w:rFonts w:ascii="宋体" w:hAnsi="宋体" w:cs="宋体"/>
                <w:b/>
                <w:bCs/>
                <w:color w:val="auto"/>
                <w:kern w:val="0"/>
                <w:sz w:val="18"/>
                <w:szCs w:val="18"/>
              </w:rPr>
            </w:pPr>
          </w:p>
        </w:tc>
        <w:tc>
          <w:tcPr>
            <w:tcW w:w="2644" w:type="dxa"/>
            <w:shd w:val="clear" w:color="auto" w:fill="auto"/>
            <w:vAlign w:val="center"/>
          </w:tcPr>
          <w:p w14:paraId="1FE3ADD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Δ新能源汽车整车控制技术</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5493F0F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shd w:val="clear" w:color="auto" w:fill="auto"/>
            <w:vAlign w:val="center"/>
          </w:tcPr>
          <w:p w14:paraId="3A6B739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shd w:val="clear" w:color="auto" w:fill="auto"/>
            <w:vAlign w:val="center"/>
          </w:tcPr>
          <w:p w14:paraId="25A2423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shd w:val="clear" w:color="auto" w:fill="auto"/>
            <w:vAlign w:val="center"/>
          </w:tcPr>
          <w:p w14:paraId="3A324FC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shd w:val="clear" w:color="auto" w:fill="auto"/>
            <w:vAlign w:val="center"/>
          </w:tcPr>
          <w:p w14:paraId="6492771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6A0A10B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 </w:t>
            </w:r>
          </w:p>
        </w:tc>
        <w:tc>
          <w:tcPr>
            <w:tcW w:w="810" w:type="dxa"/>
            <w:shd w:val="clear" w:color="auto" w:fill="auto"/>
            <w:vAlign w:val="center"/>
          </w:tcPr>
          <w:p w14:paraId="5836CB2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61E44C8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72" w:type="dxa"/>
            <w:shd w:val="clear" w:color="auto" w:fill="auto"/>
            <w:vAlign w:val="center"/>
          </w:tcPr>
          <w:p w14:paraId="25CD9BB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vAlign w:val="center"/>
          </w:tcPr>
          <w:p w14:paraId="34AA322B">
            <w:pPr>
              <w:keepNext w:val="0"/>
              <w:keepLines w:val="0"/>
              <w:widowControl/>
              <w:suppressLineNumbers w:val="0"/>
              <w:jc w:val="center"/>
              <w:textAlignment w:val="center"/>
              <w:rPr>
                <w:rFonts w:ascii="宋体" w:hAnsi="宋体" w:cs="宋体"/>
                <w:b/>
                <w:bCs/>
                <w:color w:val="auto"/>
                <w:kern w:val="0"/>
                <w:sz w:val="18"/>
                <w:szCs w:val="18"/>
              </w:rPr>
            </w:pPr>
          </w:p>
        </w:tc>
        <w:tc>
          <w:tcPr>
            <w:tcW w:w="2430" w:type="dxa"/>
            <w:shd w:val="clear" w:color="auto" w:fill="auto"/>
            <w:vAlign w:val="center"/>
          </w:tcPr>
          <w:p w14:paraId="2B4EFAC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B7447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295DF8F">
            <w:pPr>
              <w:widowControl/>
              <w:jc w:val="left"/>
              <w:rPr>
                <w:rFonts w:ascii="宋体" w:hAnsi="宋体" w:cs="宋体"/>
                <w:b/>
                <w:bCs/>
                <w:color w:val="auto"/>
                <w:kern w:val="0"/>
                <w:sz w:val="18"/>
                <w:szCs w:val="18"/>
              </w:rPr>
            </w:pPr>
          </w:p>
        </w:tc>
        <w:tc>
          <w:tcPr>
            <w:tcW w:w="593" w:type="dxa"/>
            <w:vMerge w:val="continue"/>
            <w:vAlign w:val="center"/>
          </w:tcPr>
          <w:p w14:paraId="0DA09E6C">
            <w:pPr>
              <w:widowControl/>
              <w:jc w:val="left"/>
              <w:rPr>
                <w:rFonts w:ascii="宋体" w:hAnsi="宋体" w:cs="宋体"/>
                <w:b/>
                <w:bCs/>
                <w:color w:val="auto"/>
                <w:kern w:val="0"/>
                <w:sz w:val="18"/>
                <w:szCs w:val="18"/>
              </w:rPr>
            </w:pPr>
          </w:p>
        </w:tc>
        <w:tc>
          <w:tcPr>
            <w:tcW w:w="2644" w:type="dxa"/>
            <w:shd w:val="clear" w:color="auto" w:fill="auto"/>
            <w:vAlign w:val="center"/>
          </w:tcPr>
          <w:p w14:paraId="6740DCC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汽车制造工艺技术</w:t>
            </w:r>
          </w:p>
        </w:tc>
        <w:tc>
          <w:tcPr>
            <w:tcW w:w="719" w:type="dxa"/>
            <w:shd w:val="clear" w:color="auto" w:fill="auto"/>
            <w:vAlign w:val="center"/>
          </w:tcPr>
          <w:p w14:paraId="59949ED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shd w:val="clear" w:color="auto" w:fill="auto"/>
            <w:vAlign w:val="center"/>
          </w:tcPr>
          <w:p w14:paraId="1F61B9F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shd w:val="clear" w:color="auto" w:fill="auto"/>
            <w:vAlign w:val="center"/>
          </w:tcPr>
          <w:p w14:paraId="086DE29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shd w:val="clear" w:color="auto" w:fill="auto"/>
            <w:vAlign w:val="center"/>
          </w:tcPr>
          <w:p w14:paraId="58C838A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shd w:val="clear" w:color="auto" w:fill="auto"/>
            <w:vAlign w:val="center"/>
          </w:tcPr>
          <w:p w14:paraId="0FEAF32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3F4F574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6784F4E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7A204A2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shd w:val="clear" w:color="auto" w:fill="auto"/>
            <w:vAlign w:val="center"/>
          </w:tcPr>
          <w:p w14:paraId="57446D5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623" w:type="dxa"/>
            <w:vAlign w:val="center"/>
          </w:tcPr>
          <w:p w14:paraId="0ED0359C">
            <w:pPr>
              <w:keepNext w:val="0"/>
              <w:keepLines w:val="0"/>
              <w:widowControl/>
              <w:suppressLineNumbers w:val="0"/>
              <w:jc w:val="center"/>
              <w:textAlignment w:val="center"/>
              <w:rPr>
                <w:rFonts w:ascii="宋体" w:hAnsi="宋体" w:cs="宋体"/>
                <w:b/>
                <w:bCs/>
                <w:color w:val="auto"/>
                <w:kern w:val="0"/>
                <w:sz w:val="18"/>
                <w:szCs w:val="18"/>
              </w:rPr>
            </w:pPr>
          </w:p>
        </w:tc>
        <w:tc>
          <w:tcPr>
            <w:tcW w:w="2430" w:type="dxa"/>
            <w:shd w:val="clear" w:color="auto" w:fill="auto"/>
            <w:vAlign w:val="center"/>
          </w:tcPr>
          <w:p w14:paraId="381F75D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C8AAF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08953F4">
            <w:pPr>
              <w:widowControl/>
              <w:jc w:val="left"/>
              <w:rPr>
                <w:rFonts w:ascii="宋体" w:hAnsi="宋体" w:cs="宋体"/>
                <w:b/>
                <w:bCs/>
                <w:color w:val="auto"/>
                <w:kern w:val="0"/>
                <w:sz w:val="18"/>
                <w:szCs w:val="18"/>
              </w:rPr>
            </w:pPr>
          </w:p>
        </w:tc>
        <w:tc>
          <w:tcPr>
            <w:tcW w:w="593" w:type="dxa"/>
            <w:vMerge w:val="continue"/>
            <w:vAlign w:val="center"/>
          </w:tcPr>
          <w:p w14:paraId="020DF4E5">
            <w:pPr>
              <w:widowControl/>
              <w:jc w:val="left"/>
              <w:rPr>
                <w:rFonts w:ascii="宋体" w:hAnsi="宋体" w:cs="宋体"/>
                <w:b/>
                <w:bCs/>
                <w:color w:val="auto"/>
                <w:kern w:val="0"/>
                <w:sz w:val="18"/>
                <w:szCs w:val="18"/>
              </w:rPr>
            </w:pPr>
          </w:p>
        </w:tc>
        <w:tc>
          <w:tcPr>
            <w:tcW w:w="2644" w:type="dxa"/>
            <w:shd w:val="clear" w:color="auto" w:fill="auto"/>
            <w:vAlign w:val="center"/>
          </w:tcPr>
          <w:p w14:paraId="2378DB6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新能源汽车试验技术</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125184E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shd w:val="clear" w:color="auto" w:fill="auto"/>
            <w:vAlign w:val="center"/>
          </w:tcPr>
          <w:p w14:paraId="47CEFF0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shd w:val="clear" w:color="auto" w:fill="auto"/>
            <w:vAlign w:val="center"/>
          </w:tcPr>
          <w:p w14:paraId="27D8285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shd w:val="clear" w:color="auto" w:fill="auto"/>
            <w:vAlign w:val="center"/>
          </w:tcPr>
          <w:p w14:paraId="0B14355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shd w:val="clear" w:color="auto" w:fill="auto"/>
            <w:vAlign w:val="center"/>
          </w:tcPr>
          <w:p w14:paraId="0900A41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160B93F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20A3E7C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1EBB5D6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shd w:val="clear" w:color="auto" w:fill="auto"/>
            <w:vAlign w:val="center"/>
          </w:tcPr>
          <w:p w14:paraId="508CEA9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623" w:type="dxa"/>
            <w:vAlign w:val="center"/>
          </w:tcPr>
          <w:p w14:paraId="121D4CEF">
            <w:pPr>
              <w:keepNext w:val="0"/>
              <w:keepLines w:val="0"/>
              <w:widowControl/>
              <w:suppressLineNumbers w:val="0"/>
              <w:jc w:val="center"/>
              <w:textAlignment w:val="center"/>
              <w:rPr>
                <w:rFonts w:ascii="宋体" w:hAnsi="宋体" w:cs="宋体"/>
                <w:b/>
                <w:bCs/>
                <w:color w:val="auto"/>
                <w:kern w:val="0"/>
                <w:sz w:val="18"/>
                <w:szCs w:val="18"/>
              </w:rPr>
            </w:pPr>
          </w:p>
        </w:tc>
        <w:tc>
          <w:tcPr>
            <w:tcW w:w="2430" w:type="dxa"/>
            <w:shd w:val="clear" w:color="auto" w:fill="auto"/>
            <w:vAlign w:val="center"/>
          </w:tcPr>
          <w:p w14:paraId="2AA91E4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3AFEC9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2C5E38FA">
            <w:pPr>
              <w:widowControl/>
              <w:jc w:val="left"/>
              <w:rPr>
                <w:rFonts w:ascii="宋体" w:hAnsi="宋体" w:cs="宋体"/>
                <w:b/>
                <w:bCs/>
                <w:color w:val="auto"/>
                <w:kern w:val="0"/>
                <w:sz w:val="18"/>
                <w:szCs w:val="18"/>
              </w:rPr>
            </w:pPr>
          </w:p>
        </w:tc>
        <w:tc>
          <w:tcPr>
            <w:tcW w:w="593" w:type="dxa"/>
            <w:vMerge w:val="continue"/>
            <w:vAlign w:val="center"/>
          </w:tcPr>
          <w:p w14:paraId="20255861">
            <w:pPr>
              <w:widowControl/>
              <w:jc w:val="left"/>
              <w:rPr>
                <w:rFonts w:ascii="宋体" w:hAnsi="宋体" w:cs="宋体"/>
                <w:b/>
                <w:bCs/>
                <w:color w:val="auto"/>
                <w:kern w:val="0"/>
                <w:sz w:val="18"/>
                <w:szCs w:val="18"/>
              </w:rPr>
            </w:pPr>
          </w:p>
        </w:tc>
        <w:tc>
          <w:tcPr>
            <w:tcW w:w="2644" w:type="dxa"/>
            <w:shd w:val="clear" w:color="auto" w:fill="auto"/>
            <w:vAlign w:val="center"/>
          </w:tcPr>
          <w:p w14:paraId="2CE3C58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Δ新能源汽车故障诊断技术</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432E0A4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shd w:val="clear" w:color="auto" w:fill="auto"/>
            <w:vAlign w:val="center"/>
          </w:tcPr>
          <w:p w14:paraId="321055E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shd w:val="clear" w:color="auto" w:fill="auto"/>
            <w:vAlign w:val="center"/>
          </w:tcPr>
          <w:p w14:paraId="1BE07F7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shd w:val="clear" w:color="auto" w:fill="auto"/>
            <w:vAlign w:val="center"/>
          </w:tcPr>
          <w:p w14:paraId="4742176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shd w:val="clear" w:color="auto" w:fill="auto"/>
            <w:vAlign w:val="center"/>
          </w:tcPr>
          <w:p w14:paraId="766146F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47BDA8A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3736D1D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350C8A2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 </w:t>
            </w:r>
          </w:p>
        </w:tc>
        <w:tc>
          <w:tcPr>
            <w:tcW w:w="772" w:type="dxa"/>
            <w:shd w:val="clear" w:color="auto" w:fill="auto"/>
            <w:vAlign w:val="center"/>
          </w:tcPr>
          <w:p w14:paraId="39E670A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623" w:type="dxa"/>
            <w:vAlign w:val="center"/>
          </w:tcPr>
          <w:p w14:paraId="68E7CA65">
            <w:pPr>
              <w:keepNext w:val="0"/>
              <w:keepLines w:val="0"/>
              <w:widowControl/>
              <w:suppressLineNumbers w:val="0"/>
              <w:jc w:val="center"/>
              <w:textAlignment w:val="center"/>
              <w:rPr>
                <w:rFonts w:ascii="宋体" w:hAnsi="宋体" w:cs="宋体"/>
                <w:b/>
                <w:bCs/>
                <w:color w:val="auto"/>
                <w:kern w:val="0"/>
                <w:sz w:val="18"/>
                <w:szCs w:val="18"/>
              </w:rPr>
            </w:pPr>
          </w:p>
        </w:tc>
        <w:tc>
          <w:tcPr>
            <w:tcW w:w="2430" w:type="dxa"/>
            <w:shd w:val="clear" w:color="auto" w:fill="auto"/>
            <w:vAlign w:val="center"/>
          </w:tcPr>
          <w:p w14:paraId="7B508C9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201AB2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5" w:hRule="atLeast"/>
        </w:trPr>
        <w:tc>
          <w:tcPr>
            <w:tcW w:w="549" w:type="dxa"/>
            <w:gridSpan w:val="2"/>
            <w:vMerge w:val="continue"/>
            <w:vAlign w:val="center"/>
          </w:tcPr>
          <w:p w14:paraId="0539CC1A">
            <w:pPr>
              <w:widowControl/>
              <w:jc w:val="left"/>
              <w:rPr>
                <w:rFonts w:ascii="宋体" w:hAnsi="宋体" w:cs="宋体"/>
                <w:b/>
                <w:bCs/>
                <w:color w:val="auto"/>
                <w:kern w:val="0"/>
                <w:sz w:val="18"/>
                <w:szCs w:val="18"/>
              </w:rPr>
            </w:pPr>
          </w:p>
        </w:tc>
        <w:tc>
          <w:tcPr>
            <w:tcW w:w="593" w:type="dxa"/>
            <w:vMerge w:val="continue"/>
            <w:tcBorders>
              <w:bottom w:val="single" w:color="auto" w:sz="4" w:space="0"/>
            </w:tcBorders>
            <w:vAlign w:val="center"/>
          </w:tcPr>
          <w:p w14:paraId="6AA8CC0B">
            <w:pPr>
              <w:widowControl/>
              <w:jc w:val="left"/>
              <w:rPr>
                <w:rFonts w:ascii="宋体" w:hAnsi="宋体" w:cs="宋体"/>
                <w:b/>
                <w:bCs/>
                <w:color w:val="auto"/>
                <w:kern w:val="0"/>
                <w:sz w:val="18"/>
                <w:szCs w:val="18"/>
              </w:rPr>
            </w:pPr>
          </w:p>
        </w:tc>
        <w:tc>
          <w:tcPr>
            <w:tcW w:w="2644" w:type="dxa"/>
            <w:shd w:val="clear" w:color="auto" w:fill="auto"/>
            <w:vAlign w:val="center"/>
          </w:tcPr>
          <w:p w14:paraId="223E40AC">
            <w:pPr>
              <w:widowControl/>
              <w:jc w:val="center"/>
              <w:rPr>
                <w:rFonts w:hint="eastAsia" w:ascii="宋体" w:hAnsi="宋体" w:cs="宋体" w:eastAsiaTheme="minorEastAsia"/>
                <w:b/>
                <w:color w:val="auto"/>
                <w:kern w:val="0"/>
                <w:sz w:val="18"/>
                <w:szCs w:val="18"/>
                <w:lang w:val="en-US" w:eastAsia="zh-CN" w:bidi="ar-SA"/>
              </w:rPr>
            </w:pPr>
            <w:r>
              <w:rPr>
                <w:rFonts w:hint="eastAsia" w:ascii="宋体" w:hAnsi="宋体" w:cs="宋体"/>
                <w:b/>
                <w:color w:val="auto"/>
                <w:kern w:val="0"/>
                <w:sz w:val="18"/>
                <w:szCs w:val="18"/>
              </w:rPr>
              <w:t>小　计</w:t>
            </w:r>
          </w:p>
        </w:tc>
        <w:tc>
          <w:tcPr>
            <w:tcW w:w="719" w:type="dxa"/>
            <w:shd w:val="clear" w:color="auto" w:fill="auto"/>
            <w:vAlign w:val="center"/>
          </w:tcPr>
          <w:p w14:paraId="65C4FFA0">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30</w:t>
            </w:r>
          </w:p>
        </w:tc>
        <w:tc>
          <w:tcPr>
            <w:tcW w:w="762" w:type="dxa"/>
            <w:shd w:val="clear" w:color="auto" w:fill="auto"/>
            <w:vAlign w:val="center"/>
          </w:tcPr>
          <w:p w14:paraId="5B2FA0B5">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480</w:t>
            </w:r>
          </w:p>
        </w:tc>
        <w:tc>
          <w:tcPr>
            <w:tcW w:w="813" w:type="dxa"/>
            <w:shd w:val="clear" w:color="auto" w:fill="auto"/>
            <w:vAlign w:val="center"/>
          </w:tcPr>
          <w:p w14:paraId="58E0D639">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240</w:t>
            </w:r>
          </w:p>
        </w:tc>
        <w:tc>
          <w:tcPr>
            <w:tcW w:w="762" w:type="dxa"/>
            <w:shd w:val="clear" w:color="auto" w:fill="auto"/>
            <w:vAlign w:val="center"/>
          </w:tcPr>
          <w:p w14:paraId="6ED7B43B">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240</w:t>
            </w:r>
          </w:p>
        </w:tc>
        <w:tc>
          <w:tcPr>
            <w:tcW w:w="893" w:type="dxa"/>
            <w:shd w:val="clear" w:color="auto" w:fill="auto"/>
            <w:vAlign w:val="center"/>
          </w:tcPr>
          <w:p w14:paraId="56BED82E">
            <w:pPr>
              <w:widowControl/>
              <w:jc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25" w:type="dxa"/>
            <w:shd w:val="clear" w:color="auto" w:fill="auto"/>
            <w:vAlign w:val="center"/>
          </w:tcPr>
          <w:p w14:paraId="139DD331">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10" w:type="dxa"/>
            <w:shd w:val="clear" w:color="auto" w:fill="auto"/>
            <w:vAlign w:val="center"/>
          </w:tcPr>
          <w:p w14:paraId="645AD083">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shd w:val="clear" w:color="auto" w:fill="auto"/>
            <w:vAlign w:val="center"/>
          </w:tcPr>
          <w:p w14:paraId="50FB0108">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9</w:t>
            </w:r>
          </w:p>
        </w:tc>
        <w:tc>
          <w:tcPr>
            <w:tcW w:w="772" w:type="dxa"/>
            <w:shd w:val="clear" w:color="auto" w:fill="auto"/>
            <w:vAlign w:val="center"/>
          </w:tcPr>
          <w:p w14:paraId="43E68DE6">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15</w:t>
            </w:r>
          </w:p>
        </w:tc>
        <w:tc>
          <w:tcPr>
            <w:tcW w:w="623" w:type="dxa"/>
            <w:vAlign w:val="center"/>
          </w:tcPr>
          <w:p w14:paraId="54931051">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cs="宋体"/>
                <w:b/>
                <w:bCs/>
                <w:color w:val="auto"/>
                <w:kern w:val="0"/>
                <w:sz w:val="18"/>
                <w:szCs w:val="18"/>
                <w:lang w:val="en-US" w:eastAsia="zh-CN"/>
              </w:rPr>
              <w:t>8</w:t>
            </w:r>
          </w:p>
        </w:tc>
        <w:tc>
          <w:tcPr>
            <w:tcW w:w="2430" w:type="dxa"/>
            <w:shd w:val="clear" w:color="auto" w:fill="auto"/>
            <w:vAlign w:val="center"/>
          </w:tcPr>
          <w:p w14:paraId="195F82AD">
            <w:pPr>
              <w:widowControl/>
              <w:jc w:val="center"/>
              <w:rPr>
                <w:rFonts w:ascii="宋体" w:hAnsi="宋体" w:cs="宋体" w:eastAsiaTheme="minorEastAsia"/>
                <w:b/>
                <w:bCs/>
                <w:color w:val="auto"/>
                <w:kern w:val="0"/>
                <w:sz w:val="18"/>
                <w:szCs w:val="18"/>
                <w:lang w:val="en-US" w:eastAsia="zh-CN" w:bidi="ar-SA"/>
              </w:rPr>
            </w:pPr>
          </w:p>
        </w:tc>
      </w:tr>
      <w:tr w14:paraId="65621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7" w:hRule="atLeast"/>
        </w:trPr>
        <w:tc>
          <w:tcPr>
            <w:tcW w:w="549" w:type="dxa"/>
            <w:gridSpan w:val="2"/>
            <w:vMerge w:val="continue"/>
            <w:vAlign w:val="center"/>
          </w:tcPr>
          <w:p w14:paraId="56725851">
            <w:pPr>
              <w:widowControl/>
              <w:jc w:val="left"/>
              <w:rPr>
                <w:rFonts w:ascii="宋体" w:hAnsi="宋体" w:cs="宋体"/>
                <w:b/>
                <w:bCs/>
                <w:color w:val="auto"/>
                <w:kern w:val="0"/>
                <w:sz w:val="18"/>
                <w:szCs w:val="18"/>
              </w:rPr>
            </w:pPr>
          </w:p>
        </w:tc>
        <w:tc>
          <w:tcPr>
            <w:tcW w:w="593" w:type="dxa"/>
            <w:vMerge w:val="restart"/>
            <w:textDirection w:val="tbLrV"/>
            <w:vAlign w:val="center"/>
          </w:tcPr>
          <w:p w14:paraId="5793B674">
            <w:pPr>
              <w:widowControl/>
              <w:ind w:left="472" w:leftChars="53" w:right="113" w:hanging="361" w:hangingChars="200"/>
              <w:jc w:val="center"/>
              <w:rPr>
                <w:rFonts w:hint="eastAsia" w:cs="宋体" w:asciiTheme="minorEastAsia" w:hAnsiTheme="minorEastAsia"/>
                <w:b/>
                <w:bCs/>
                <w:color w:val="000000"/>
                <w:kern w:val="0"/>
                <w:sz w:val="18"/>
                <w:szCs w:val="18"/>
              </w:rPr>
            </w:pPr>
            <w:r>
              <w:rPr>
                <w:rFonts w:hint="eastAsia" w:cs="宋体" w:asciiTheme="minorEastAsia" w:hAnsiTheme="minorEastAsia"/>
                <w:b/>
                <w:bCs/>
                <w:color w:val="000000"/>
                <w:kern w:val="0"/>
                <w:sz w:val="18"/>
                <w:szCs w:val="18"/>
              </w:rPr>
              <w:t>专业拓展课</w:t>
            </w:r>
          </w:p>
          <w:p w14:paraId="7B8FC7BF">
            <w:pPr>
              <w:widowControl/>
              <w:ind w:left="472" w:leftChars="53" w:right="113" w:hanging="361" w:hangingChars="200"/>
              <w:jc w:val="center"/>
              <w:rPr>
                <w:rFonts w:hint="eastAsia" w:ascii="宋体" w:hAnsi="宋体" w:cs="宋体"/>
                <w:b/>
                <w:bCs/>
                <w:color w:val="auto"/>
                <w:kern w:val="0"/>
                <w:sz w:val="18"/>
                <w:szCs w:val="18"/>
              </w:rPr>
            </w:pPr>
            <w:r>
              <w:rPr>
                <w:rFonts w:hint="eastAsia" w:cs="宋体" w:asciiTheme="minorEastAsia" w:hAnsiTheme="minorEastAsia"/>
                <w:b/>
                <w:bCs/>
                <w:color w:val="000000"/>
                <w:kern w:val="0"/>
                <w:sz w:val="18"/>
                <w:szCs w:val="18"/>
              </w:rPr>
              <w:t>（限选）</w:t>
            </w:r>
            <w:r>
              <w:rPr>
                <w:rFonts w:hint="eastAsia" w:ascii="宋体" w:hAnsi="宋体" w:cs="宋体"/>
                <w:b/>
                <w:bCs/>
                <w:color w:val="auto"/>
                <w:kern w:val="0"/>
                <w:sz w:val="18"/>
                <w:szCs w:val="18"/>
                <w:lang w:val="en-US" w:eastAsia="zh-CN"/>
              </w:rPr>
              <w:t xml:space="preserve">       </w:t>
            </w:r>
          </w:p>
        </w:tc>
        <w:tc>
          <w:tcPr>
            <w:tcW w:w="2644" w:type="dxa"/>
            <w:shd w:val="clear" w:color="auto" w:fill="auto"/>
            <w:vAlign w:val="center"/>
          </w:tcPr>
          <w:p w14:paraId="3D45B13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cs="宋体"/>
                <w:color w:val="FF0000"/>
                <w:sz w:val="18"/>
                <w:szCs w:val="18"/>
              </w:rPr>
              <w:t>汽车保险与理赔</w:t>
            </w:r>
            <w:r>
              <w:rPr>
                <w:rFonts w:hint="eastAsia" w:ascii="宋体" w:hAnsi="宋体" w:cs="宋体"/>
                <w:b/>
                <w:color w:val="FF0000"/>
                <w:kern w:val="2"/>
                <w:sz w:val="21"/>
                <w:szCs w:val="21"/>
                <w:lang w:val="en-US" w:eastAsia="zh-CN" w:bidi="ar-SA"/>
              </w:rPr>
              <w:t>※</w:t>
            </w:r>
          </w:p>
        </w:tc>
        <w:tc>
          <w:tcPr>
            <w:tcW w:w="719" w:type="dxa"/>
            <w:shd w:val="clear" w:color="auto" w:fill="auto"/>
            <w:vAlign w:val="center"/>
          </w:tcPr>
          <w:p w14:paraId="35EF1BB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shd w:val="clear" w:color="auto" w:fill="auto"/>
            <w:vAlign w:val="center"/>
          </w:tcPr>
          <w:p w14:paraId="7BD561E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right w:val="single" w:color="auto" w:sz="4" w:space="0"/>
            </w:tcBorders>
            <w:shd w:val="clear" w:color="auto" w:fill="auto"/>
            <w:vAlign w:val="center"/>
          </w:tcPr>
          <w:p w14:paraId="27236871">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left w:val="single" w:color="auto" w:sz="4" w:space="0"/>
              <w:right w:val="single" w:color="auto" w:sz="4" w:space="0"/>
            </w:tcBorders>
            <w:shd w:val="clear" w:color="auto" w:fill="auto"/>
            <w:vAlign w:val="center"/>
          </w:tcPr>
          <w:p w14:paraId="22580CBA">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left w:val="single" w:color="auto" w:sz="4" w:space="0"/>
              <w:right w:val="single" w:color="auto" w:sz="4" w:space="0"/>
            </w:tcBorders>
            <w:shd w:val="clear" w:color="auto" w:fill="auto"/>
            <w:vAlign w:val="center"/>
          </w:tcPr>
          <w:p w14:paraId="3044A29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left w:val="single" w:color="auto" w:sz="4" w:space="0"/>
              <w:right w:val="single" w:color="auto" w:sz="4" w:space="0"/>
            </w:tcBorders>
            <w:shd w:val="clear" w:color="auto" w:fill="auto"/>
            <w:vAlign w:val="center"/>
          </w:tcPr>
          <w:p w14:paraId="77A13671">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810" w:type="dxa"/>
            <w:tcBorders>
              <w:left w:val="single" w:color="auto" w:sz="4" w:space="0"/>
              <w:right w:val="single" w:color="auto" w:sz="4" w:space="0"/>
            </w:tcBorders>
            <w:shd w:val="clear" w:color="auto" w:fill="auto"/>
            <w:vAlign w:val="center"/>
          </w:tcPr>
          <w:p w14:paraId="11BBBA7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left w:val="single" w:color="auto" w:sz="4" w:space="0"/>
              <w:right w:val="single" w:color="auto" w:sz="4" w:space="0"/>
            </w:tcBorders>
            <w:shd w:val="clear" w:color="auto" w:fill="auto"/>
            <w:vAlign w:val="center"/>
          </w:tcPr>
          <w:p w14:paraId="0CBFE7D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72" w:type="dxa"/>
            <w:tcBorders>
              <w:left w:val="single" w:color="auto" w:sz="4" w:space="0"/>
            </w:tcBorders>
            <w:shd w:val="clear" w:color="auto" w:fill="auto"/>
            <w:vAlign w:val="center"/>
          </w:tcPr>
          <w:p w14:paraId="3653F68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shd w:val="clear" w:color="auto" w:fill="auto"/>
            <w:vAlign w:val="center"/>
          </w:tcPr>
          <w:p w14:paraId="6970E78E">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p>
        </w:tc>
        <w:tc>
          <w:tcPr>
            <w:tcW w:w="2430" w:type="dxa"/>
            <w:tcBorders>
              <w:bottom w:val="single" w:color="auto" w:sz="4" w:space="0"/>
            </w:tcBorders>
            <w:shd w:val="clear" w:color="auto" w:fill="auto"/>
            <w:vAlign w:val="center"/>
          </w:tcPr>
          <w:p w14:paraId="50FF0E0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8368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58469B8A">
            <w:pPr>
              <w:widowControl/>
              <w:jc w:val="left"/>
              <w:rPr>
                <w:rFonts w:ascii="宋体" w:hAnsi="宋体" w:cs="宋体"/>
                <w:b/>
                <w:bCs/>
                <w:color w:val="auto"/>
                <w:kern w:val="0"/>
                <w:sz w:val="18"/>
                <w:szCs w:val="18"/>
              </w:rPr>
            </w:pPr>
          </w:p>
        </w:tc>
        <w:tc>
          <w:tcPr>
            <w:tcW w:w="593" w:type="dxa"/>
            <w:vMerge w:val="continue"/>
            <w:textDirection w:val="tbLrV"/>
            <w:vAlign w:val="center"/>
          </w:tcPr>
          <w:p w14:paraId="6C95A005">
            <w:pPr>
              <w:widowControl/>
              <w:ind w:left="472" w:leftChars="53" w:right="113" w:hanging="361" w:hangingChars="200"/>
              <w:rPr>
                <w:rFonts w:hint="eastAsia" w:ascii="宋体" w:hAnsi="宋体" w:cs="宋体"/>
                <w:b/>
                <w:bCs/>
                <w:color w:val="auto"/>
                <w:kern w:val="0"/>
                <w:sz w:val="18"/>
                <w:szCs w:val="18"/>
              </w:rPr>
            </w:pPr>
          </w:p>
        </w:tc>
        <w:tc>
          <w:tcPr>
            <w:tcW w:w="2644" w:type="dxa"/>
            <w:tcBorders>
              <w:bottom w:val="single" w:color="auto" w:sz="4" w:space="0"/>
            </w:tcBorders>
            <w:shd w:val="clear" w:color="auto" w:fill="auto"/>
            <w:vAlign w:val="center"/>
          </w:tcPr>
          <w:p w14:paraId="3DFDDA1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default" w:ascii="宋体" w:hAnsi="宋体" w:eastAsia="宋体" w:cs="宋体"/>
                <w:i w:val="0"/>
                <w:iCs w:val="0"/>
                <w:color w:val="auto"/>
                <w:kern w:val="0"/>
                <w:sz w:val="18"/>
                <w:szCs w:val="18"/>
                <w:u w:val="none"/>
                <w:lang w:val="en-US" w:eastAsia="zh-CN" w:bidi="ar"/>
              </w:rPr>
              <w:t>汽车车身修复技术</w:t>
            </w:r>
          </w:p>
        </w:tc>
        <w:tc>
          <w:tcPr>
            <w:tcW w:w="719" w:type="dxa"/>
            <w:tcBorders>
              <w:bottom w:val="single" w:color="auto" w:sz="4" w:space="0"/>
            </w:tcBorders>
            <w:shd w:val="clear" w:color="auto" w:fill="auto"/>
            <w:vAlign w:val="center"/>
          </w:tcPr>
          <w:p w14:paraId="669B65E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bottom w:val="single" w:color="auto" w:sz="4" w:space="0"/>
            </w:tcBorders>
            <w:shd w:val="clear" w:color="auto" w:fill="auto"/>
            <w:vAlign w:val="center"/>
          </w:tcPr>
          <w:p w14:paraId="303846F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bottom w:val="single" w:color="auto" w:sz="4" w:space="0"/>
              <w:right w:val="single" w:color="auto" w:sz="4" w:space="0"/>
            </w:tcBorders>
            <w:shd w:val="clear" w:color="auto" w:fill="auto"/>
            <w:vAlign w:val="center"/>
          </w:tcPr>
          <w:p w14:paraId="0B6C251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left w:val="single" w:color="auto" w:sz="4" w:space="0"/>
              <w:bottom w:val="single" w:color="auto" w:sz="4" w:space="0"/>
              <w:right w:val="single" w:color="auto" w:sz="4" w:space="0"/>
            </w:tcBorders>
            <w:shd w:val="clear" w:color="auto" w:fill="auto"/>
            <w:vAlign w:val="center"/>
          </w:tcPr>
          <w:p w14:paraId="0D38BC4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left w:val="single" w:color="auto" w:sz="4" w:space="0"/>
              <w:bottom w:val="single" w:color="auto" w:sz="4" w:space="0"/>
              <w:right w:val="single" w:color="auto" w:sz="4" w:space="0"/>
            </w:tcBorders>
            <w:shd w:val="clear" w:color="auto" w:fill="auto"/>
            <w:vAlign w:val="center"/>
          </w:tcPr>
          <w:p w14:paraId="7E108ED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left w:val="single" w:color="auto" w:sz="4" w:space="0"/>
              <w:bottom w:val="single" w:color="auto" w:sz="4" w:space="0"/>
              <w:right w:val="single" w:color="auto" w:sz="4" w:space="0"/>
            </w:tcBorders>
            <w:shd w:val="clear" w:color="auto" w:fill="auto"/>
            <w:vAlign w:val="center"/>
          </w:tcPr>
          <w:p w14:paraId="20DC996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left w:val="single" w:color="auto" w:sz="4" w:space="0"/>
              <w:bottom w:val="single" w:color="auto" w:sz="4" w:space="0"/>
              <w:right w:val="single" w:color="auto" w:sz="4" w:space="0"/>
            </w:tcBorders>
            <w:shd w:val="clear" w:color="auto" w:fill="auto"/>
            <w:vAlign w:val="center"/>
          </w:tcPr>
          <w:p w14:paraId="2A0C4E83">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780" w:type="dxa"/>
            <w:tcBorders>
              <w:left w:val="single" w:color="auto" w:sz="4" w:space="0"/>
              <w:bottom w:val="single" w:color="auto" w:sz="4" w:space="0"/>
              <w:right w:val="single" w:color="auto" w:sz="4" w:space="0"/>
            </w:tcBorders>
            <w:shd w:val="clear" w:color="auto" w:fill="auto"/>
            <w:vAlign w:val="center"/>
          </w:tcPr>
          <w:p w14:paraId="7EC5256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72" w:type="dxa"/>
            <w:tcBorders>
              <w:left w:val="single" w:color="auto" w:sz="4" w:space="0"/>
              <w:bottom w:val="single" w:color="auto" w:sz="4" w:space="0"/>
            </w:tcBorders>
            <w:shd w:val="clear" w:color="auto" w:fill="auto"/>
            <w:vAlign w:val="center"/>
          </w:tcPr>
          <w:p w14:paraId="5D2E5FE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vAlign w:val="center"/>
          </w:tcPr>
          <w:p w14:paraId="45868673">
            <w:pPr>
              <w:keepNext w:val="0"/>
              <w:keepLines w:val="0"/>
              <w:widowControl/>
              <w:suppressLineNumbers w:val="0"/>
              <w:jc w:val="center"/>
              <w:textAlignment w:val="center"/>
              <w:rPr>
                <w:rFonts w:ascii="宋体" w:hAnsi="宋体" w:cs="宋体"/>
                <w:b/>
                <w:bCs/>
                <w:color w:val="auto"/>
                <w:kern w:val="0"/>
                <w:sz w:val="18"/>
                <w:szCs w:val="18"/>
              </w:rPr>
            </w:pPr>
          </w:p>
        </w:tc>
        <w:tc>
          <w:tcPr>
            <w:tcW w:w="2430" w:type="dxa"/>
            <w:tcBorders>
              <w:bottom w:val="single" w:color="auto" w:sz="4" w:space="0"/>
            </w:tcBorders>
            <w:shd w:val="clear" w:color="auto" w:fill="auto"/>
            <w:vAlign w:val="center"/>
          </w:tcPr>
          <w:p w14:paraId="111C2CE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5146D3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trPr>
        <w:tc>
          <w:tcPr>
            <w:tcW w:w="549" w:type="dxa"/>
            <w:gridSpan w:val="2"/>
            <w:vMerge w:val="continue"/>
            <w:vAlign w:val="center"/>
          </w:tcPr>
          <w:p w14:paraId="225684C5">
            <w:pPr>
              <w:widowControl/>
              <w:jc w:val="left"/>
              <w:rPr>
                <w:rFonts w:ascii="宋体" w:hAnsi="宋体" w:cs="宋体"/>
                <w:b/>
                <w:bCs/>
                <w:color w:val="auto"/>
                <w:kern w:val="0"/>
                <w:sz w:val="18"/>
                <w:szCs w:val="18"/>
              </w:rPr>
            </w:pPr>
          </w:p>
        </w:tc>
        <w:tc>
          <w:tcPr>
            <w:tcW w:w="593" w:type="dxa"/>
            <w:vMerge w:val="continue"/>
            <w:vAlign w:val="center"/>
          </w:tcPr>
          <w:p w14:paraId="6255A3A0">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bottom w:val="single" w:color="auto" w:sz="4" w:space="0"/>
            </w:tcBorders>
            <w:shd w:val="clear" w:color="auto" w:fill="auto"/>
            <w:vAlign w:val="center"/>
          </w:tcPr>
          <w:p w14:paraId="157EE2EE">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二手车鉴定与评估</w:t>
            </w:r>
          </w:p>
        </w:tc>
        <w:tc>
          <w:tcPr>
            <w:tcW w:w="719" w:type="dxa"/>
            <w:tcBorders>
              <w:top w:val="single" w:color="auto" w:sz="4" w:space="0"/>
              <w:bottom w:val="single" w:color="auto" w:sz="4" w:space="0"/>
            </w:tcBorders>
            <w:shd w:val="clear" w:color="auto" w:fill="auto"/>
            <w:vAlign w:val="center"/>
          </w:tcPr>
          <w:p w14:paraId="7D1324A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bottom w:val="single" w:color="auto" w:sz="4" w:space="0"/>
            </w:tcBorders>
            <w:shd w:val="clear" w:color="auto" w:fill="auto"/>
            <w:vAlign w:val="center"/>
          </w:tcPr>
          <w:p w14:paraId="11AC8BBB">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bottom w:val="single" w:color="auto" w:sz="4" w:space="0"/>
              <w:right w:val="single" w:color="auto" w:sz="4" w:space="0"/>
            </w:tcBorders>
            <w:shd w:val="clear" w:color="auto" w:fill="auto"/>
            <w:vAlign w:val="center"/>
          </w:tcPr>
          <w:p w14:paraId="147836A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73DE970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05C4A86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4F5039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1748339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6CBA2F7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tcBorders>
              <w:top w:val="single" w:color="auto" w:sz="4" w:space="0"/>
              <w:left w:val="single" w:color="auto" w:sz="4" w:space="0"/>
              <w:bottom w:val="single" w:color="auto" w:sz="4" w:space="0"/>
            </w:tcBorders>
            <w:shd w:val="clear" w:color="auto" w:fill="auto"/>
            <w:vAlign w:val="center"/>
          </w:tcPr>
          <w:p w14:paraId="520CEBE8">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623" w:type="dxa"/>
            <w:vAlign w:val="center"/>
          </w:tcPr>
          <w:p w14:paraId="27ED0874">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430" w:type="dxa"/>
            <w:tcBorders>
              <w:top w:val="single" w:color="auto" w:sz="4" w:space="0"/>
              <w:bottom w:val="single" w:color="auto" w:sz="4" w:space="0"/>
            </w:tcBorders>
            <w:shd w:val="clear" w:color="auto" w:fill="auto"/>
            <w:vAlign w:val="center"/>
          </w:tcPr>
          <w:p w14:paraId="6CD8DE1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561F9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trPr>
        <w:tc>
          <w:tcPr>
            <w:tcW w:w="549" w:type="dxa"/>
            <w:gridSpan w:val="2"/>
            <w:vMerge w:val="continue"/>
            <w:vAlign w:val="center"/>
          </w:tcPr>
          <w:p w14:paraId="1EC457BD">
            <w:pPr>
              <w:widowControl/>
              <w:jc w:val="left"/>
              <w:rPr>
                <w:rFonts w:ascii="宋体" w:hAnsi="宋体" w:cs="宋体"/>
                <w:b/>
                <w:bCs/>
                <w:color w:val="auto"/>
                <w:kern w:val="0"/>
                <w:sz w:val="18"/>
                <w:szCs w:val="18"/>
              </w:rPr>
            </w:pPr>
          </w:p>
        </w:tc>
        <w:tc>
          <w:tcPr>
            <w:tcW w:w="593" w:type="dxa"/>
            <w:vMerge w:val="continue"/>
            <w:vAlign w:val="center"/>
          </w:tcPr>
          <w:p w14:paraId="63793515">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bottom w:val="single" w:color="auto" w:sz="4" w:space="0"/>
            </w:tcBorders>
            <w:shd w:val="clear" w:color="auto" w:fill="auto"/>
            <w:vAlign w:val="center"/>
          </w:tcPr>
          <w:p w14:paraId="79D79A8D">
            <w:pPr>
              <w:keepNext w:val="0"/>
              <w:keepLines w:val="0"/>
              <w:widowControl/>
              <w:suppressLineNumbers w:val="0"/>
              <w:jc w:val="center"/>
              <w:textAlignment w:val="center"/>
              <w:rPr>
                <w:rFonts w:hint="eastAsia" w:ascii="宋体" w:hAnsi="宋体" w:eastAsia="宋体" w:cs="宋体"/>
                <w:i w:val="0"/>
                <w:iCs w:val="0"/>
                <w:color w:val="FF0000"/>
                <w:kern w:val="0"/>
                <w:sz w:val="18"/>
                <w:szCs w:val="18"/>
                <w:u w:val="none"/>
                <w:lang w:val="en-US" w:eastAsia="zh-CN" w:bidi="ar"/>
              </w:rPr>
            </w:pPr>
            <w:r>
              <w:rPr>
                <w:rFonts w:hint="eastAsia" w:ascii="宋体" w:hAnsi="宋体" w:eastAsia="宋体" w:cs="宋体"/>
                <w:i w:val="0"/>
                <w:iCs w:val="0"/>
                <w:color w:val="FF0000"/>
                <w:kern w:val="0"/>
                <w:sz w:val="18"/>
                <w:szCs w:val="18"/>
                <w:u w:val="none"/>
                <w:lang w:val="en-US" w:eastAsia="zh-CN" w:bidi="ar"/>
              </w:rPr>
              <w:t>智能农机技术</w:t>
            </w:r>
          </w:p>
        </w:tc>
        <w:tc>
          <w:tcPr>
            <w:tcW w:w="719" w:type="dxa"/>
            <w:tcBorders>
              <w:top w:val="single" w:color="auto" w:sz="4" w:space="0"/>
              <w:bottom w:val="single" w:color="auto" w:sz="4" w:space="0"/>
            </w:tcBorders>
            <w:shd w:val="clear" w:color="auto" w:fill="auto"/>
            <w:vAlign w:val="center"/>
          </w:tcPr>
          <w:p w14:paraId="4C7946B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bottom w:val="single" w:color="auto" w:sz="4" w:space="0"/>
            </w:tcBorders>
            <w:shd w:val="clear" w:color="auto" w:fill="auto"/>
            <w:vAlign w:val="center"/>
          </w:tcPr>
          <w:p w14:paraId="19DB5C4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bottom w:val="single" w:color="auto" w:sz="4" w:space="0"/>
              <w:right w:val="single" w:color="auto" w:sz="4" w:space="0"/>
            </w:tcBorders>
            <w:shd w:val="clear" w:color="auto" w:fill="auto"/>
            <w:vAlign w:val="center"/>
          </w:tcPr>
          <w:p w14:paraId="1A70E64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5BC9B87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716EDAA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14A853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1C2F4DB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18DE93B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tcBorders>
              <w:top w:val="single" w:color="auto" w:sz="4" w:space="0"/>
              <w:left w:val="single" w:color="auto" w:sz="4" w:space="0"/>
              <w:bottom w:val="single" w:color="auto" w:sz="4" w:space="0"/>
            </w:tcBorders>
            <w:shd w:val="clear" w:color="auto" w:fill="auto"/>
            <w:vAlign w:val="center"/>
          </w:tcPr>
          <w:p w14:paraId="4BA77089">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623" w:type="dxa"/>
            <w:vAlign w:val="center"/>
          </w:tcPr>
          <w:p w14:paraId="3E52FEB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2430" w:type="dxa"/>
            <w:tcBorders>
              <w:top w:val="single" w:color="auto" w:sz="4" w:space="0"/>
              <w:bottom w:val="single" w:color="auto" w:sz="4" w:space="0"/>
            </w:tcBorders>
            <w:shd w:val="clear" w:color="auto" w:fill="auto"/>
            <w:vAlign w:val="center"/>
          </w:tcPr>
          <w:p w14:paraId="38CB8D4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F3F12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73912775">
            <w:pPr>
              <w:widowControl/>
              <w:jc w:val="left"/>
              <w:rPr>
                <w:rFonts w:ascii="宋体" w:hAnsi="宋体" w:cs="宋体"/>
                <w:b/>
                <w:bCs/>
                <w:color w:val="auto"/>
                <w:kern w:val="0"/>
                <w:sz w:val="18"/>
                <w:szCs w:val="18"/>
              </w:rPr>
            </w:pPr>
          </w:p>
        </w:tc>
        <w:tc>
          <w:tcPr>
            <w:tcW w:w="593" w:type="dxa"/>
            <w:vMerge w:val="continue"/>
            <w:vAlign w:val="center"/>
          </w:tcPr>
          <w:p w14:paraId="3D444D92">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01A50DF8">
            <w:pPr>
              <w:keepNext w:val="0"/>
              <w:keepLines w:val="0"/>
              <w:widowControl/>
              <w:suppressLineNumbers w:val="0"/>
              <w:jc w:val="center"/>
              <w:textAlignment w:val="center"/>
              <w:rPr>
                <w:rFonts w:hint="eastAsia" w:ascii="宋体" w:hAnsi="宋体" w:eastAsia="宋体" w:cs="宋体"/>
                <w:i w:val="0"/>
                <w:iCs w:val="0"/>
                <w:color w:val="FF0000"/>
                <w:kern w:val="0"/>
                <w:sz w:val="18"/>
                <w:szCs w:val="18"/>
                <w:u w:val="none"/>
                <w:lang w:val="en-US" w:eastAsia="zh-CN" w:bidi="ar"/>
              </w:rPr>
            </w:pPr>
            <w:r>
              <w:rPr>
                <w:rFonts w:hint="eastAsia" w:ascii="宋体" w:hAnsi="宋体" w:eastAsia="宋体" w:cs="宋体"/>
                <w:i w:val="0"/>
                <w:iCs w:val="0"/>
                <w:color w:val="FF0000"/>
                <w:kern w:val="0"/>
                <w:sz w:val="18"/>
                <w:szCs w:val="18"/>
                <w:u w:val="none"/>
                <w:lang w:val="en-US" w:eastAsia="zh-CN" w:bidi="ar"/>
              </w:rPr>
              <w:t>低空农业装备应用技术</w:t>
            </w:r>
          </w:p>
        </w:tc>
        <w:tc>
          <w:tcPr>
            <w:tcW w:w="719" w:type="dxa"/>
            <w:tcBorders>
              <w:top w:val="single" w:color="auto" w:sz="4" w:space="0"/>
            </w:tcBorders>
            <w:shd w:val="clear" w:color="auto" w:fill="auto"/>
            <w:vAlign w:val="center"/>
          </w:tcPr>
          <w:p w14:paraId="05A712B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70E8FE6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7AFA2DC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10E54F8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7170736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2BDA0A4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437686A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2CCF6ED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tcBorders>
              <w:top w:val="single" w:color="auto" w:sz="4" w:space="0"/>
              <w:left w:val="single" w:color="auto" w:sz="4" w:space="0"/>
            </w:tcBorders>
            <w:shd w:val="clear" w:color="auto" w:fill="auto"/>
            <w:vAlign w:val="center"/>
          </w:tcPr>
          <w:p w14:paraId="3D40701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3 </w:t>
            </w:r>
          </w:p>
        </w:tc>
        <w:tc>
          <w:tcPr>
            <w:tcW w:w="623" w:type="dxa"/>
            <w:vAlign w:val="center"/>
          </w:tcPr>
          <w:p w14:paraId="24AE8512">
            <w:pPr>
              <w:keepNext w:val="0"/>
              <w:keepLines w:val="0"/>
              <w:widowControl/>
              <w:suppressLineNumbers w:val="0"/>
              <w:jc w:val="center"/>
              <w:textAlignment w:val="center"/>
              <w:rPr>
                <w:rFonts w:ascii="宋体" w:hAnsi="宋体" w:cs="宋体"/>
                <w:b/>
                <w:bCs/>
                <w:color w:val="auto"/>
                <w:kern w:val="0"/>
                <w:sz w:val="18"/>
                <w:szCs w:val="18"/>
              </w:rPr>
            </w:pPr>
          </w:p>
        </w:tc>
        <w:tc>
          <w:tcPr>
            <w:tcW w:w="2430" w:type="dxa"/>
            <w:tcBorders>
              <w:top w:val="single" w:color="auto" w:sz="4" w:space="0"/>
            </w:tcBorders>
            <w:shd w:val="clear" w:color="auto" w:fill="auto"/>
            <w:vAlign w:val="center"/>
          </w:tcPr>
          <w:p w14:paraId="0666946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3F3344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7ED8800E">
            <w:pPr>
              <w:widowControl/>
              <w:jc w:val="left"/>
              <w:rPr>
                <w:rFonts w:ascii="宋体" w:hAnsi="宋体" w:cs="宋体"/>
                <w:b/>
                <w:bCs/>
                <w:color w:val="auto"/>
                <w:kern w:val="0"/>
                <w:sz w:val="18"/>
                <w:szCs w:val="18"/>
              </w:rPr>
            </w:pPr>
          </w:p>
        </w:tc>
        <w:tc>
          <w:tcPr>
            <w:tcW w:w="593" w:type="dxa"/>
            <w:vMerge w:val="continue"/>
            <w:vAlign w:val="center"/>
          </w:tcPr>
          <w:p w14:paraId="217781E4">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17AA21B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汽车涂装技术</w:t>
            </w:r>
          </w:p>
        </w:tc>
        <w:tc>
          <w:tcPr>
            <w:tcW w:w="719" w:type="dxa"/>
            <w:tcBorders>
              <w:top w:val="single" w:color="auto" w:sz="4" w:space="0"/>
            </w:tcBorders>
            <w:shd w:val="clear" w:color="auto" w:fill="auto"/>
            <w:vAlign w:val="center"/>
          </w:tcPr>
          <w:p w14:paraId="4091102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top w:val="single" w:color="auto" w:sz="4" w:space="0"/>
            </w:tcBorders>
            <w:shd w:val="clear" w:color="auto" w:fill="auto"/>
            <w:vAlign w:val="center"/>
          </w:tcPr>
          <w:p w14:paraId="28093C8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362F8C2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197DBC9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4E34479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417C0ED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5050F72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6FA985C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72" w:type="dxa"/>
            <w:tcBorders>
              <w:top w:val="single" w:color="auto" w:sz="4" w:space="0"/>
              <w:left w:val="single" w:color="auto" w:sz="4" w:space="0"/>
            </w:tcBorders>
            <w:shd w:val="clear" w:color="auto" w:fill="auto"/>
            <w:vAlign w:val="center"/>
          </w:tcPr>
          <w:p w14:paraId="6FD7B59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vAlign w:val="center"/>
          </w:tcPr>
          <w:p w14:paraId="63DD0C8D">
            <w:pPr>
              <w:keepNext w:val="0"/>
              <w:keepLines w:val="0"/>
              <w:widowControl/>
              <w:suppressLineNumbers w:val="0"/>
              <w:jc w:val="center"/>
              <w:textAlignment w:val="center"/>
              <w:rPr>
                <w:rFonts w:ascii="宋体" w:hAnsi="宋体" w:cs="宋体"/>
                <w:b/>
                <w:bCs/>
                <w:color w:val="auto"/>
                <w:kern w:val="0"/>
                <w:sz w:val="18"/>
                <w:szCs w:val="18"/>
              </w:rPr>
            </w:pPr>
          </w:p>
        </w:tc>
        <w:tc>
          <w:tcPr>
            <w:tcW w:w="2430" w:type="dxa"/>
            <w:tcBorders>
              <w:top w:val="single" w:color="auto" w:sz="4" w:space="0"/>
            </w:tcBorders>
            <w:shd w:val="clear" w:color="auto" w:fill="auto"/>
            <w:vAlign w:val="center"/>
          </w:tcPr>
          <w:p w14:paraId="0319420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FF692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6AE49083">
            <w:pPr>
              <w:widowControl/>
              <w:jc w:val="left"/>
              <w:rPr>
                <w:rFonts w:ascii="宋体" w:hAnsi="宋体" w:cs="宋体"/>
                <w:b/>
                <w:bCs/>
                <w:color w:val="auto"/>
                <w:kern w:val="0"/>
                <w:sz w:val="18"/>
                <w:szCs w:val="18"/>
              </w:rPr>
            </w:pPr>
          </w:p>
        </w:tc>
        <w:tc>
          <w:tcPr>
            <w:tcW w:w="593" w:type="dxa"/>
            <w:vMerge w:val="continue"/>
            <w:vAlign w:val="center"/>
          </w:tcPr>
          <w:p w14:paraId="683C7276">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30647887">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汽车配件管理</w:t>
            </w:r>
            <w:r>
              <w:rPr>
                <w:rFonts w:hint="eastAsia" w:ascii="宋体" w:hAnsi="宋体" w:cs="宋体"/>
                <w:b/>
                <w:color w:val="auto"/>
                <w:kern w:val="2"/>
                <w:sz w:val="21"/>
                <w:szCs w:val="21"/>
                <w:lang w:val="en-US" w:eastAsia="zh-CN" w:bidi="ar-SA"/>
              </w:rPr>
              <w:t>※</w:t>
            </w:r>
          </w:p>
        </w:tc>
        <w:tc>
          <w:tcPr>
            <w:tcW w:w="719" w:type="dxa"/>
            <w:tcBorders>
              <w:top w:val="single" w:color="auto" w:sz="4" w:space="0"/>
            </w:tcBorders>
            <w:shd w:val="clear" w:color="auto" w:fill="auto"/>
            <w:vAlign w:val="center"/>
          </w:tcPr>
          <w:p w14:paraId="3FF2BCC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5767AC7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0CE01F5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1A637B1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30AC018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7B391AF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6CAA151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072B0A8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tcBorders>
              <w:top w:val="single" w:color="auto" w:sz="4" w:space="0"/>
              <w:left w:val="single" w:color="auto" w:sz="4" w:space="0"/>
            </w:tcBorders>
            <w:shd w:val="clear" w:color="auto" w:fill="auto"/>
            <w:vAlign w:val="center"/>
          </w:tcPr>
          <w:p w14:paraId="6180499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vAlign w:val="center"/>
          </w:tcPr>
          <w:p w14:paraId="31BFEFD8">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430" w:type="dxa"/>
            <w:tcBorders>
              <w:top w:val="single" w:color="auto" w:sz="4" w:space="0"/>
            </w:tcBorders>
            <w:shd w:val="clear" w:color="auto" w:fill="auto"/>
            <w:vAlign w:val="center"/>
          </w:tcPr>
          <w:p w14:paraId="3DCCC00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920CF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368CEB31">
            <w:pPr>
              <w:widowControl/>
              <w:jc w:val="left"/>
              <w:rPr>
                <w:rFonts w:ascii="宋体" w:hAnsi="宋体" w:cs="宋体"/>
                <w:b/>
                <w:bCs/>
                <w:color w:val="auto"/>
                <w:kern w:val="0"/>
                <w:sz w:val="18"/>
                <w:szCs w:val="18"/>
              </w:rPr>
            </w:pPr>
          </w:p>
        </w:tc>
        <w:tc>
          <w:tcPr>
            <w:tcW w:w="593" w:type="dxa"/>
            <w:vMerge w:val="continue"/>
            <w:vAlign w:val="center"/>
          </w:tcPr>
          <w:p w14:paraId="21FC9F5A">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0F841947">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汽车网络与新媒体营销</w:t>
            </w:r>
          </w:p>
        </w:tc>
        <w:tc>
          <w:tcPr>
            <w:tcW w:w="719" w:type="dxa"/>
            <w:tcBorders>
              <w:top w:val="single" w:color="auto" w:sz="4" w:space="0"/>
            </w:tcBorders>
            <w:shd w:val="clear" w:color="auto" w:fill="auto"/>
            <w:vAlign w:val="center"/>
          </w:tcPr>
          <w:p w14:paraId="2452DBA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39B1570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045133D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2DFBCDC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5ADFDBC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3E6DCCF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5B6AA14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5F1FDB6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tcBorders>
              <w:top w:val="single" w:color="auto" w:sz="4" w:space="0"/>
              <w:left w:val="single" w:color="auto" w:sz="4" w:space="0"/>
            </w:tcBorders>
            <w:shd w:val="clear" w:color="auto" w:fill="auto"/>
            <w:vAlign w:val="center"/>
          </w:tcPr>
          <w:p w14:paraId="6D99F37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vAlign w:val="center"/>
          </w:tcPr>
          <w:p w14:paraId="281243F0">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430" w:type="dxa"/>
            <w:tcBorders>
              <w:top w:val="single" w:color="auto" w:sz="4" w:space="0"/>
            </w:tcBorders>
            <w:shd w:val="clear" w:color="auto" w:fill="auto"/>
            <w:vAlign w:val="center"/>
          </w:tcPr>
          <w:p w14:paraId="06995C0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B98E0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7EF1EAF7">
            <w:pPr>
              <w:widowControl/>
              <w:jc w:val="left"/>
              <w:rPr>
                <w:rFonts w:ascii="宋体" w:hAnsi="宋体" w:cs="宋体"/>
                <w:b/>
                <w:bCs/>
                <w:color w:val="auto"/>
                <w:kern w:val="0"/>
                <w:sz w:val="18"/>
                <w:szCs w:val="18"/>
              </w:rPr>
            </w:pPr>
          </w:p>
        </w:tc>
        <w:tc>
          <w:tcPr>
            <w:tcW w:w="593" w:type="dxa"/>
            <w:vMerge w:val="continue"/>
            <w:vAlign w:val="center"/>
          </w:tcPr>
          <w:p w14:paraId="3497BC90">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113C508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汽车车载网络系统检修</w:t>
            </w:r>
          </w:p>
        </w:tc>
        <w:tc>
          <w:tcPr>
            <w:tcW w:w="719" w:type="dxa"/>
            <w:tcBorders>
              <w:top w:val="single" w:color="auto" w:sz="4" w:space="0"/>
            </w:tcBorders>
            <w:shd w:val="clear" w:color="auto" w:fill="auto"/>
            <w:vAlign w:val="center"/>
          </w:tcPr>
          <w:p w14:paraId="7E6385D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top w:val="single" w:color="auto" w:sz="4" w:space="0"/>
            </w:tcBorders>
            <w:shd w:val="clear" w:color="auto" w:fill="auto"/>
            <w:vAlign w:val="center"/>
          </w:tcPr>
          <w:p w14:paraId="65C75F6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7C998D2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39A9476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12DEAEA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0FAF244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196BB94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0B61934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72" w:type="dxa"/>
            <w:tcBorders>
              <w:top w:val="single" w:color="auto" w:sz="4" w:space="0"/>
              <w:left w:val="single" w:color="auto" w:sz="4" w:space="0"/>
            </w:tcBorders>
            <w:shd w:val="clear" w:color="auto" w:fill="auto"/>
            <w:vAlign w:val="center"/>
          </w:tcPr>
          <w:p w14:paraId="0F8ACFC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shd w:val="clear" w:color="auto" w:fill="auto"/>
            <w:vAlign w:val="center"/>
          </w:tcPr>
          <w:p w14:paraId="73E5AB96">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p>
        </w:tc>
        <w:tc>
          <w:tcPr>
            <w:tcW w:w="2430" w:type="dxa"/>
            <w:tcBorders>
              <w:top w:val="single" w:color="auto" w:sz="4" w:space="0"/>
            </w:tcBorders>
            <w:shd w:val="clear" w:color="auto" w:fill="auto"/>
            <w:vAlign w:val="center"/>
          </w:tcPr>
          <w:p w14:paraId="5EF3CFF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22F2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3C3DFDDC">
            <w:pPr>
              <w:widowControl/>
              <w:jc w:val="left"/>
              <w:rPr>
                <w:rFonts w:ascii="宋体" w:hAnsi="宋体" w:cs="宋体"/>
                <w:b/>
                <w:bCs/>
                <w:color w:val="auto"/>
                <w:kern w:val="0"/>
                <w:sz w:val="18"/>
                <w:szCs w:val="18"/>
              </w:rPr>
            </w:pPr>
          </w:p>
        </w:tc>
        <w:tc>
          <w:tcPr>
            <w:tcW w:w="593" w:type="dxa"/>
            <w:vMerge w:val="continue"/>
            <w:vAlign w:val="center"/>
          </w:tcPr>
          <w:p w14:paraId="4E0B3581">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44A65F9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汽车底盘检修</w:t>
            </w:r>
          </w:p>
        </w:tc>
        <w:tc>
          <w:tcPr>
            <w:tcW w:w="719" w:type="dxa"/>
            <w:tcBorders>
              <w:top w:val="single" w:color="auto" w:sz="4" w:space="0"/>
            </w:tcBorders>
            <w:shd w:val="clear" w:color="auto" w:fill="auto"/>
            <w:vAlign w:val="center"/>
          </w:tcPr>
          <w:p w14:paraId="4569F94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top w:val="single" w:color="auto" w:sz="4" w:space="0"/>
            </w:tcBorders>
            <w:shd w:val="clear" w:color="auto" w:fill="auto"/>
            <w:vAlign w:val="center"/>
          </w:tcPr>
          <w:p w14:paraId="17BE836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55124C6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001D5F4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33B543F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6A048EE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03714AE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3EFF09D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72" w:type="dxa"/>
            <w:tcBorders>
              <w:top w:val="single" w:color="auto" w:sz="4" w:space="0"/>
              <w:left w:val="single" w:color="auto" w:sz="4" w:space="0"/>
            </w:tcBorders>
            <w:shd w:val="clear" w:color="auto" w:fill="auto"/>
            <w:vAlign w:val="center"/>
          </w:tcPr>
          <w:p w14:paraId="2FE4A1A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shd w:val="clear" w:color="auto" w:fill="auto"/>
            <w:vAlign w:val="center"/>
          </w:tcPr>
          <w:p w14:paraId="531BDA2E">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p>
        </w:tc>
        <w:tc>
          <w:tcPr>
            <w:tcW w:w="2430" w:type="dxa"/>
            <w:tcBorders>
              <w:top w:val="single" w:color="auto" w:sz="4" w:space="0"/>
            </w:tcBorders>
            <w:shd w:val="clear" w:color="auto" w:fill="auto"/>
            <w:vAlign w:val="center"/>
          </w:tcPr>
          <w:p w14:paraId="2A22F98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4548B3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4A58B83C">
            <w:pPr>
              <w:widowControl/>
              <w:jc w:val="left"/>
              <w:rPr>
                <w:rFonts w:ascii="宋体" w:hAnsi="宋体" w:cs="宋体"/>
                <w:b/>
                <w:bCs/>
                <w:color w:val="auto"/>
                <w:kern w:val="0"/>
                <w:sz w:val="18"/>
                <w:szCs w:val="18"/>
              </w:rPr>
            </w:pPr>
          </w:p>
        </w:tc>
        <w:tc>
          <w:tcPr>
            <w:tcW w:w="593" w:type="dxa"/>
            <w:vMerge w:val="continue"/>
            <w:vAlign w:val="center"/>
          </w:tcPr>
          <w:p w14:paraId="4EE9BAB5">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45335AD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汽车电气设备检修</w:t>
            </w:r>
          </w:p>
        </w:tc>
        <w:tc>
          <w:tcPr>
            <w:tcW w:w="719" w:type="dxa"/>
            <w:tcBorders>
              <w:top w:val="single" w:color="auto" w:sz="4" w:space="0"/>
            </w:tcBorders>
            <w:shd w:val="clear" w:color="auto" w:fill="auto"/>
            <w:vAlign w:val="center"/>
          </w:tcPr>
          <w:p w14:paraId="53DF763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5CD3F02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2B466A6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77C0391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07D193A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6BC42F3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43D78F2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768DFA8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tcBorders>
              <w:top w:val="single" w:color="auto" w:sz="4" w:space="0"/>
              <w:left w:val="single" w:color="auto" w:sz="4" w:space="0"/>
            </w:tcBorders>
            <w:shd w:val="clear" w:color="auto" w:fill="auto"/>
            <w:vAlign w:val="center"/>
          </w:tcPr>
          <w:p w14:paraId="6FA3455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shd w:val="clear" w:color="auto" w:fill="auto"/>
            <w:vAlign w:val="center"/>
          </w:tcPr>
          <w:p w14:paraId="56382681">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430" w:type="dxa"/>
            <w:tcBorders>
              <w:top w:val="single" w:color="auto" w:sz="4" w:space="0"/>
            </w:tcBorders>
            <w:shd w:val="clear" w:color="auto" w:fill="auto"/>
            <w:vAlign w:val="center"/>
          </w:tcPr>
          <w:p w14:paraId="28B2808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914BB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02A4F408">
            <w:pPr>
              <w:widowControl/>
              <w:jc w:val="left"/>
              <w:rPr>
                <w:rFonts w:ascii="宋体" w:hAnsi="宋体" w:cs="宋体"/>
                <w:b/>
                <w:bCs/>
                <w:color w:val="auto"/>
                <w:kern w:val="0"/>
                <w:sz w:val="18"/>
                <w:szCs w:val="18"/>
              </w:rPr>
            </w:pPr>
          </w:p>
        </w:tc>
        <w:tc>
          <w:tcPr>
            <w:tcW w:w="593" w:type="dxa"/>
            <w:vMerge w:val="continue"/>
            <w:vAlign w:val="center"/>
          </w:tcPr>
          <w:p w14:paraId="273FCE57">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13B7A3E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现代企业车间管理</w:t>
            </w:r>
          </w:p>
        </w:tc>
        <w:tc>
          <w:tcPr>
            <w:tcW w:w="719" w:type="dxa"/>
            <w:tcBorders>
              <w:top w:val="single" w:color="auto" w:sz="4" w:space="0"/>
            </w:tcBorders>
            <w:shd w:val="clear" w:color="auto" w:fill="auto"/>
            <w:vAlign w:val="center"/>
          </w:tcPr>
          <w:p w14:paraId="28A8A71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0F73588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491D5B1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64C0EBC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0F00FF3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1015724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5059B61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3A76B01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tcBorders>
              <w:top w:val="single" w:color="auto" w:sz="4" w:space="0"/>
              <w:left w:val="single" w:color="auto" w:sz="4" w:space="0"/>
            </w:tcBorders>
            <w:shd w:val="clear" w:color="auto" w:fill="auto"/>
            <w:vAlign w:val="center"/>
          </w:tcPr>
          <w:p w14:paraId="5C4E10C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shd w:val="clear" w:color="auto" w:fill="auto"/>
            <w:vAlign w:val="center"/>
          </w:tcPr>
          <w:p w14:paraId="0027722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2430" w:type="dxa"/>
            <w:tcBorders>
              <w:top w:val="single" w:color="auto" w:sz="4" w:space="0"/>
            </w:tcBorders>
            <w:shd w:val="clear" w:color="auto" w:fill="auto"/>
            <w:vAlign w:val="center"/>
          </w:tcPr>
          <w:p w14:paraId="5D2542F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7ABE8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73BD1F27">
            <w:pPr>
              <w:widowControl/>
              <w:jc w:val="left"/>
              <w:rPr>
                <w:rFonts w:ascii="宋体" w:hAnsi="宋体" w:cs="宋体"/>
                <w:b/>
                <w:bCs/>
                <w:color w:val="auto"/>
                <w:kern w:val="0"/>
                <w:sz w:val="18"/>
                <w:szCs w:val="18"/>
              </w:rPr>
            </w:pPr>
          </w:p>
        </w:tc>
        <w:tc>
          <w:tcPr>
            <w:tcW w:w="593" w:type="dxa"/>
            <w:vMerge w:val="continue"/>
            <w:vAlign w:val="center"/>
          </w:tcPr>
          <w:p w14:paraId="54DFE608">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1C63730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智能传感器装调与测试</w:t>
            </w:r>
          </w:p>
        </w:tc>
        <w:tc>
          <w:tcPr>
            <w:tcW w:w="719" w:type="dxa"/>
            <w:tcBorders>
              <w:top w:val="single" w:color="auto" w:sz="4" w:space="0"/>
            </w:tcBorders>
            <w:shd w:val="clear" w:color="auto" w:fill="auto"/>
            <w:vAlign w:val="center"/>
          </w:tcPr>
          <w:p w14:paraId="1914D05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00D2F57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34F0CAB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2EADEBA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4F99BAA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48B1847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4AA9761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5A1853D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tcBorders>
              <w:top w:val="single" w:color="auto" w:sz="4" w:space="0"/>
              <w:left w:val="single" w:color="auto" w:sz="4" w:space="0"/>
            </w:tcBorders>
            <w:shd w:val="clear" w:color="auto" w:fill="auto"/>
            <w:vAlign w:val="center"/>
          </w:tcPr>
          <w:p w14:paraId="514B702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（3） </w:t>
            </w:r>
          </w:p>
        </w:tc>
        <w:tc>
          <w:tcPr>
            <w:tcW w:w="623" w:type="dxa"/>
            <w:shd w:val="clear" w:color="auto" w:fill="auto"/>
            <w:vAlign w:val="center"/>
          </w:tcPr>
          <w:p w14:paraId="719B1BDD">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p>
        </w:tc>
        <w:tc>
          <w:tcPr>
            <w:tcW w:w="2430" w:type="dxa"/>
            <w:tcBorders>
              <w:top w:val="single" w:color="auto" w:sz="4" w:space="0"/>
            </w:tcBorders>
            <w:shd w:val="clear" w:color="auto" w:fill="auto"/>
            <w:vAlign w:val="center"/>
          </w:tcPr>
          <w:p w14:paraId="12E01ED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3DFE47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3E8558A3">
            <w:pPr>
              <w:widowControl/>
              <w:jc w:val="left"/>
              <w:rPr>
                <w:rFonts w:ascii="宋体" w:hAnsi="宋体" w:cs="宋体"/>
                <w:b/>
                <w:bCs/>
                <w:color w:val="auto"/>
                <w:kern w:val="0"/>
                <w:sz w:val="18"/>
                <w:szCs w:val="18"/>
              </w:rPr>
            </w:pPr>
          </w:p>
        </w:tc>
        <w:tc>
          <w:tcPr>
            <w:tcW w:w="593" w:type="dxa"/>
            <w:vMerge w:val="continue"/>
            <w:vAlign w:val="center"/>
          </w:tcPr>
          <w:p w14:paraId="6561405B">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5B3C4E0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计算平台部署与测试</w:t>
            </w:r>
          </w:p>
        </w:tc>
        <w:tc>
          <w:tcPr>
            <w:tcW w:w="719" w:type="dxa"/>
            <w:tcBorders>
              <w:top w:val="single" w:color="auto" w:sz="4" w:space="0"/>
            </w:tcBorders>
            <w:shd w:val="clear" w:color="auto" w:fill="auto"/>
            <w:vAlign w:val="center"/>
          </w:tcPr>
          <w:p w14:paraId="626F629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top w:val="single" w:color="auto" w:sz="4" w:space="0"/>
            </w:tcBorders>
            <w:shd w:val="clear" w:color="auto" w:fill="auto"/>
            <w:vAlign w:val="center"/>
          </w:tcPr>
          <w:p w14:paraId="1616866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01659D4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6F4BE43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76A35FB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4B79AA1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4082A9D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1EBE23B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72" w:type="dxa"/>
            <w:tcBorders>
              <w:top w:val="single" w:color="auto" w:sz="4" w:space="0"/>
              <w:left w:val="single" w:color="auto" w:sz="4" w:space="0"/>
            </w:tcBorders>
            <w:shd w:val="clear" w:color="auto" w:fill="auto"/>
            <w:vAlign w:val="center"/>
          </w:tcPr>
          <w:p w14:paraId="3FB6EEB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shd w:val="clear" w:color="auto" w:fill="auto"/>
            <w:vAlign w:val="center"/>
          </w:tcPr>
          <w:p w14:paraId="1A802536">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p>
        </w:tc>
        <w:tc>
          <w:tcPr>
            <w:tcW w:w="2430" w:type="dxa"/>
            <w:tcBorders>
              <w:top w:val="single" w:color="auto" w:sz="4" w:space="0"/>
            </w:tcBorders>
            <w:shd w:val="clear" w:color="auto" w:fill="auto"/>
            <w:vAlign w:val="center"/>
          </w:tcPr>
          <w:p w14:paraId="25F9D5A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42F2FE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0C74BDF9">
            <w:pPr>
              <w:widowControl/>
              <w:jc w:val="left"/>
              <w:rPr>
                <w:rFonts w:ascii="宋体" w:hAnsi="宋体" w:cs="宋体"/>
                <w:b/>
                <w:bCs/>
                <w:color w:val="auto"/>
                <w:kern w:val="0"/>
                <w:sz w:val="18"/>
                <w:szCs w:val="18"/>
              </w:rPr>
            </w:pPr>
          </w:p>
        </w:tc>
        <w:tc>
          <w:tcPr>
            <w:tcW w:w="593" w:type="dxa"/>
            <w:vMerge w:val="continue"/>
            <w:vAlign w:val="center"/>
          </w:tcPr>
          <w:p w14:paraId="67FB25CF">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10D17CB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底盘线控系统装调与测试</w:t>
            </w:r>
          </w:p>
        </w:tc>
        <w:tc>
          <w:tcPr>
            <w:tcW w:w="719" w:type="dxa"/>
            <w:tcBorders>
              <w:top w:val="single" w:color="auto" w:sz="4" w:space="0"/>
            </w:tcBorders>
            <w:shd w:val="clear" w:color="auto" w:fill="auto"/>
            <w:vAlign w:val="center"/>
          </w:tcPr>
          <w:p w14:paraId="34C4759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5B064A5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71AE060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6FD17FB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6A4DCC8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2594DE9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26A8481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05F83A3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tcBorders>
              <w:top w:val="single" w:color="auto" w:sz="4" w:space="0"/>
              <w:left w:val="single" w:color="auto" w:sz="4" w:space="0"/>
            </w:tcBorders>
            <w:shd w:val="clear" w:color="auto" w:fill="auto"/>
            <w:vAlign w:val="center"/>
          </w:tcPr>
          <w:p w14:paraId="686F327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shd w:val="clear" w:color="auto" w:fill="auto"/>
            <w:vAlign w:val="center"/>
          </w:tcPr>
          <w:p w14:paraId="1C9AA83F">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430" w:type="dxa"/>
            <w:tcBorders>
              <w:top w:val="single" w:color="auto" w:sz="4" w:space="0"/>
            </w:tcBorders>
            <w:shd w:val="clear" w:color="auto" w:fill="auto"/>
            <w:vAlign w:val="center"/>
          </w:tcPr>
          <w:p w14:paraId="58E2881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EAB99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71A66BF3">
            <w:pPr>
              <w:widowControl/>
              <w:jc w:val="left"/>
              <w:rPr>
                <w:rFonts w:ascii="宋体" w:hAnsi="宋体" w:cs="宋体"/>
                <w:b/>
                <w:bCs/>
                <w:color w:val="auto"/>
                <w:kern w:val="0"/>
                <w:sz w:val="18"/>
                <w:szCs w:val="18"/>
              </w:rPr>
            </w:pPr>
          </w:p>
        </w:tc>
        <w:tc>
          <w:tcPr>
            <w:tcW w:w="593" w:type="dxa"/>
            <w:vMerge w:val="continue"/>
            <w:vAlign w:val="center"/>
          </w:tcPr>
          <w:p w14:paraId="5B793656">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7BDEC88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智能座舱系统装调与测试</w:t>
            </w:r>
          </w:p>
        </w:tc>
        <w:tc>
          <w:tcPr>
            <w:tcW w:w="719" w:type="dxa"/>
            <w:tcBorders>
              <w:top w:val="single" w:color="auto" w:sz="4" w:space="0"/>
            </w:tcBorders>
            <w:shd w:val="clear" w:color="auto" w:fill="auto"/>
            <w:vAlign w:val="center"/>
          </w:tcPr>
          <w:p w14:paraId="6C98438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26B2612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6D1AFD0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4BDB10F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1EDF9EB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2A8CF7B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6EDB32E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172D75D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72" w:type="dxa"/>
            <w:tcBorders>
              <w:top w:val="single" w:color="auto" w:sz="4" w:space="0"/>
              <w:left w:val="single" w:color="auto" w:sz="4" w:space="0"/>
            </w:tcBorders>
            <w:shd w:val="clear" w:color="auto" w:fill="auto"/>
            <w:vAlign w:val="center"/>
          </w:tcPr>
          <w:p w14:paraId="72B594A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23" w:type="dxa"/>
            <w:shd w:val="clear" w:color="auto" w:fill="auto"/>
            <w:vAlign w:val="center"/>
          </w:tcPr>
          <w:p w14:paraId="2E422648">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（4）</w:t>
            </w:r>
          </w:p>
        </w:tc>
        <w:tc>
          <w:tcPr>
            <w:tcW w:w="2430" w:type="dxa"/>
            <w:tcBorders>
              <w:top w:val="single" w:color="auto" w:sz="4" w:space="0"/>
            </w:tcBorders>
            <w:shd w:val="clear" w:color="auto" w:fill="auto"/>
            <w:vAlign w:val="center"/>
          </w:tcPr>
          <w:p w14:paraId="1060D87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0F9FDA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07AA69E2">
            <w:pPr>
              <w:widowControl/>
              <w:jc w:val="left"/>
              <w:rPr>
                <w:rFonts w:ascii="宋体" w:hAnsi="宋体" w:cs="宋体"/>
                <w:b/>
                <w:bCs/>
                <w:color w:val="auto"/>
                <w:kern w:val="0"/>
                <w:sz w:val="18"/>
                <w:szCs w:val="18"/>
              </w:rPr>
            </w:pPr>
          </w:p>
        </w:tc>
        <w:tc>
          <w:tcPr>
            <w:tcW w:w="593" w:type="dxa"/>
            <w:vMerge w:val="continue"/>
            <w:vAlign w:val="center"/>
          </w:tcPr>
          <w:p w14:paraId="56153DC6">
            <w:pPr>
              <w:widowControl/>
              <w:jc w:val="left"/>
              <w:rPr>
                <w:rFonts w:ascii="宋体" w:hAnsi="宋体" w:cs="宋体"/>
                <w:b/>
                <w:bCs/>
                <w:color w:val="auto"/>
                <w:kern w:val="0"/>
                <w:sz w:val="18"/>
                <w:szCs w:val="18"/>
              </w:rPr>
            </w:pPr>
          </w:p>
        </w:tc>
        <w:tc>
          <w:tcPr>
            <w:tcW w:w="2644" w:type="dxa"/>
            <w:vAlign w:val="center"/>
          </w:tcPr>
          <w:p w14:paraId="3E9414C1">
            <w:pPr>
              <w:widowControl/>
              <w:jc w:val="center"/>
              <w:rPr>
                <w:rFonts w:ascii="宋体" w:hAnsi="宋体" w:cs="宋体"/>
                <w:b/>
                <w:color w:val="auto"/>
                <w:kern w:val="0"/>
                <w:sz w:val="18"/>
                <w:szCs w:val="18"/>
              </w:rPr>
            </w:pPr>
            <w:r>
              <w:rPr>
                <w:rFonts w:hint="eastAsia" w:ascii="宋体" w:hAnsi="宋体" w:cs="宋体"/>
                <w:b/>
                <w:color w:val="auto"/>
                <w:kern w:val="0"/>
                <w:sz w:val="18"/>
                <w:szCs w:val="18"/>
              </w:rPr>
              <w:t>小计</w:t>
            </w:r>
          </w:p>
        </w:tc>
        <w:tc>
          <w:tcPr>
            <w:tcW w:w="719" w:type="dxa"/>
            <w:vAlign w:val="center"/>
          </w:tcPr>
          <w:p w14:paraId="6C5BC373">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26</w:t>
            </w:r>
          </w:p>
        </w:tc>
        <w:tc>
          <w:tcPr>
            <w:tcW w:w="762" w:type="dxa"/>
            <w:vAlign w:val="center"/>
          </w:tcPr>
          <w:p w14:paraId="174A2FD7">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416</w:t>
            </w:r>
          </w:p>
        </w:tc>
        <w:tc>
          <w:tcPr>
            <w:tcW w:w="813" w:type="dxa"/>
            <w:tcBorders>
              <w:right w:val="single" w:color="auto" w:sz="4" w:space="0"/>
            </w:tcBorders>
            <w:vAlign w:val="center"/>
          </w:tcPr>
          <w:p w14:paraId="4E4198A8">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218</w:t>
            </w:r>
          </w:p>
        </w:tc>
        <w:tc>
          <w:tcPr>
            <w:tcW w:w="762" w:type="dxa"/>
            <w:tcBorders>
              <w:left w:val="single" w:color="auto" w:sz="4" w:space="0"/>
              <w:right w:val="single" w:color="auto" w:sz="4" w:space="0"/>
            </w:tcBorders>
            <w:vAlign w:val="center"/>
          </w:tcPr>
          <w:p w14:paraId="765031D9">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198</w:t>
            </w:r>
          </w:p>
        </w:tc>
        <w:tc>
          <w:tcPr>
            <w:tcW w:w="893" w:type="dxa"/>
            <w:tcBorders>
              <w:left w:val="single" w:color="auto" w:sz="4" w:space="0"/>
              <w:right w:val="single" w:color="auto" w:sz="4" w:space="0"/>
            </w:tcBorders>
            <w:vAlign w:val="center"/>
          </w:tcPr>
          <w:p w14:paraId="690AB777">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25" w:type="dxa"/>
            <w:tcBorders>
              <w:left w:val="single" w:color="auto" w:sz="4" w:space="0"/>
              <w:right w:val="single" w:color="auto" w:sz="4" w:space="0"/>
            </w:tcBorders>
            <w:vAlign w:val="center"/>
          </w:tcPr>
          <w:p w14:paraId="072CBAA6">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10" w:type="dxa"/>
            <w:tcBorders>
              <w:left w:val="single" w:color="auto" w:sz="4" w:space="0"/>
              <w:right w:val="single" w:color="auto" w:sz="4" w:space="0"/>
            </w:tcBorders>
            <w:vAlign w:val="center"/>
          </w:tcPr>
          <w:p w14:paraId="493B1354">
            <w:pPr>
              <w:widowControl/>
              <w:jc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tcBorders>
              <w:left w:val="single" w:color="auto" w:sz="4" w:space="0"/>
              <w:right w:val="single" w:color="auto" w:sz="4" w:space="0"/>
            </w:tcBorders>
            <w:vAlign w:val="center"/>
          </w:tcPr>
          <w:p w14:paraId="12A98C4F">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12</w:t>
            </w:r>
          </w:p>
        </w:tc>
        <w:tc>
          <w:tcPr>
            <w:tcW w:w="772" w:type="dxa"/>
            <w:tcBorders>
              <w:left w:val="single" w:color="auto" w:sz="4" w:space="0"/>
            </w:tcBorders>
            <w:vAlign w:val="center"/>
          </w:tcPr>
          <w:p w14:paraId="5A69EC4C">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3</w:t>
            </w:r>
          </w:p>
        </w:tc>
        <w:tc>
          <w:tcPr>
            <w:tcW w:w="623" w:type="dxa"/>
            <w:vAlign w:val="center"/>
          </w:tcPr>
          <w:p w14:paraId="7568FE50">
            <w:pPr>
              <w:widowControl/>
              <w:jc w:val="center"/>
              <w:rPr>
                <w:rFonts w:hint="default" w:ascii="宋体" w:hAnsi="宋体" w:cs="宋体"/>
                <w:b/>
                <w:bCs/>
                <w:color w:val="auto"/>
                <w:kern w:val="0"/>
                <w:sz w:val="18"/>
                <w:szCs w:val="18"/>
                <w:lang w:val="en-US"/>
              </w:rPr>
            </w:pPr>
            <w:r>
              <w:rPr>
                <w:rFonts w:hint="eastAsia" w:ascii="宋体" w:hAnsi="宋体" w:cs="宋体"/>
                <w:b/>
                <w:bCs/>
                <w:color w:val="auto"/>
                <w:kern w:val="0"/>
                <w:sz w:val="18"/>
                <w:szCs w:val="18"/>
                <w:lang w:val="en-US" w:eastAsia="zh-CN"/>
              </w:rPr>
              <w:t>16</w:t>
            </w:r>
          </w:p>
        </w:tc>
        <w:tc>
          <w:tcPr>
            <w:tcW w:w="2430" w:type="dxa"/>
          </w:tcPr>
          <w:p w14:paraId="1F77C369">
            <w:pPr>
              <w:widowControl/>
              <w:jc w:val="center"/>
              <w:rPr>
                <w:rFonts w:ascii="宋体" w:hAnsi="宋体" w:cs="宋体"/>
                <w:b/>
                <w:bCs/>
                <w:color w:val="auto"/>
                <w:kern w:val="0"/>
                <w:sz w:val="18"/>
                <w:szCs w:val="18"/>
              </w:rPr>
            </w:pPr>
          </w:p>
        </w:tc>
      </w:tr>
      <w:tr w14:paraId="7EC0DF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786" w:type="dxa"/>
            <w:gridSpan w:val="4"/>
            <w:vAlign w:val="center"/>
          </w:tcPr>
          <w:p w14:paraId="5B5CEDCB">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合     计</w:t>
            </w:r>
          </w:p>
        </w:tc>
        <w:tc>
          <w:tcPr>
            <w:tcW w:w="719" w:type="dxa"/>
            <w:vAlign w:val="center"/>
          </w:tcPr>
          <w:p w14:paraId="0F8137C5">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74</w:t>
            </w:r>
          </w:p>
        </w:tc>
        <w:tc>
          <w:tcPr>
            <w:tcW w:w="762" w:type="dxa"/>
            <w:vAlign w:val="center"/>
          </w:tcPr>
          <w:p w14:paraId="4942B211">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1184</w:t>
            </w:r>
          </w:p>
        </w:tc>
        <w:tc>
          <w:tcPr>
            <w:tcW w:w="813" w:type="dxa"/>
            <w:tcBorders>
              <w:right w:val="single" w:color="auto" w:sz="4" w:space="0"/>
            </w:tcBorders>
            <w:vAlign w:val="center"/>
          </w:tcPr>
          <w:p w14:paraId="3530900A">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626</w:t>
            </w:r>
          </w:p>
        </w:tc>
        <w:tc>
          <w:tcPr>
            <w:tcW w:w="762" w:type="dxa"/>
            <w:tcBorders>
              <w:left w:val="single" w:color="auto" w:sz="4" w:space="0"/>
              <w:right w:val="single" w:color="auto" w:sz="4" w:space="0"/>
            </w:tcBorders>
            <w:vAlign w:val="center"/>
          </w:tcPr>
          <w:p w14:paraId="76D0666E">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558</w:t>
            </w:r>
          </w:p>
        </w:tc>
        <w:tc>
          <w:tcPr>
            <w:tcW w:w="893" w:type="dxa"/>
            <w:tcBorders>
              <w:left w:val="single" w:color="auto" w:sz="4" w:space="0"/>
              <w:right w:val="single" w:color="auto" w:sz="4" w:space="0"/>
            </w:tcBorders>
            <w:vAlign w:val="center"/>
          </w:tcPr>
          <w:p w14:paraId="2357BFB1">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25" w:type="dxa"/>
            <w:tcBorders>
              <w:left w:val="single" w:color="auto" w:sz="4" w:space="0"/>
              <w:right w:val="single" w:color="auto" w:sz="4" w:space="0"/>
            </w:tcBorders>
            <w:vAlign w:val="center"/>
          </w:tcPr>
          <w:p w14:paraId="2CDFBB6F">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11</w:t>
            </w:r>
          </w:p>
        </w:tc>
        <w:tc>
          <w:tcPr>
            <w:tcW w:w="810" w:type="dxa"/>
            <w:tcBorders>
              <w:left w:val="single" w:color="auto" w:sz="4" w:space="0"/>
              <w:right w:val="single" w:color="auto" w:sz="4" w:space="0"/>
            </w:tcBorders>
            <w:vAlign w:val="center"/>
          </w:tcPr>
          <w:p w14:paraId="22E9A8FE">
            <w:pPr>
              <w:widowControl/>
              <w:jc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tcBorders>
              <w:left w:val="single" w:color="auto" w:sz="4" w:space="0"/>
              <w:right w:val="single" w:color="auto" w:sz="4" w:space="0"/>
            </w:tcBorders>
            <w:vAlign w:val="center"/>
          </w:tcPr>
          <w:p w14:paraId="7367A6DE">
            <w:pPr>
              <w:widowControl/>
              <w:jc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24</w:t>
            </w:r>
          </w:p>
        </w:tc>
        <w:tc>
          <w:tcPr>
            <w:tcW w:w="772" w:type="dxa"/>
            <w:tcBorders>
              <w:left w:val="single" w:color="auto" w:sz="4" w:space="0"/>
            </w:tcBorders>
            <w:vAlign w:val="center"/>
          </w:tcPr>
          <w:p w14:paraId="236AFAB3">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22</w:t>
            </w:r>
          </w:p>
        </w:tc>
        <w:tc>
          <w:tcPr>
            <w:tcW w:w="623" w:type="dxa"/>
            <w:vAlign w:val="center"/>
          </w:tcPr>
          <w:p w14:paraId="1BDAA713">
            <w:pPr>
              <w:widowControl/>
              <w:jc w:val="center"/>
              <w:rPr>
                <w:rFonts w:hint="default" w:ascii="宋体" w:hAnsi="宋体" w:cs="宋体"/>
                <w:b/>
                <w:bCs/>
                <w:color w:val="auto"/>
                <w:kern w:val="0"/>
                <w:sz w:val="18"/>
                <w:szCs w:val="18"/>
                <w:lang w:val="en-US"/>
              </w:rPr>
            </w:pPr>
            <w:r>
              <w:rPr>
                <w:rFonts w:hint="eastAsia" w:ascii="宋体" w:hAnsi="宋体" w:cs="宋体"/>
                <w:b/>
                <w:bCs/>
                <w:color w:val="auto"/>
                <w:kern w:val="0"/>
                <w:sz w:val="18"/>
                <w:szCs w:val="18"/>
                <w:lang w:val="en-US" w:eastAsia="zh-CN"/>
              </w:rPr>
              <w:t>24</w:t>
            </w:r>
          </w:p>
        </w:tc>
        <w:tc>
          <w:tcPr>
            <w:tcW w:w="2430" w:type="dxa"/>
            <w:tcBorders>
              <w:bottom w:val="single" w:color="auto" w:sz="4" w:space="0"/>
            </w:tcBorders>
          </w:tcPr>
          <w:p w14:paraId="5A10F220">
            <w:pPr>
              <w:widowControl/>
              <w:jc w:val="center"/>
              <w:rPr>
                <w:rFonts w:ascii="宋体" w:hAnsi="宋体" w:cs="宋体"/>
                <w:b/>
                <w:bCs/>
                <w:color w:val="auto"/>
                <w:kern w:val="0"/>
                <w:sz w:val="18"/>
                <w:szCs w:val="18"/>
              </w:rPr>
            </w:pPr>
          </w:p>
        </w:tc>
      </w:tr>
      <w:tr w14:paraId="2BCA6D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786" w:type="dxa"/>
            <w:gridSpan w:val="4"/>
            <w:vAlign w:val="center"/>
          </w:tcPr>
          <w:p w14:paraId="045E0DCE">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总       计</w:t>
            </w:r>
          </w:p>
        </w:tc>
        <w:tc>
          <w:tcPr>
            <w:tcW w:w="719" w:type="dxa"/>
            <w:vAlign w:val="center"/>
          </w:tcPr>
          <w:p w14:paraId="0DF44400">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121</w:t>
            </w:r>
          </w:p>
        </w:tc>
        <w:tc>
          <w:tcPr>
            <w:tcW w:w="762" w:type="dxa"/>
            <w:vAlign w:val="center"/>
          </w:tcPr>
          <w:p w14:paraId="516AC8F5">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2016</w:t>
            </w:r>
          </w:p>
        </w:tc>
        <w:tc>
          <w:tcPr>
            <w:tcW w:w="813" w:type="dxa"/>
            <w:vAlign w:val="center"/>
          </w:tcPr>
          <w:p w14:paraId="2655CF7E">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1076</w:t>
            </w:r>
          </w:p>
        </w:tc>
        <w:tc>
          <w:tcPr>
            <w:tcW w:w="762" w:type="dxa"/>
            <w:vAlign w:val="center"/>
          </w:tcPr>
          <w:p w14:paraId="5A5AF7B1">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940</w:t>
            </w:r>
          </w:p>
        </w:tc>
        <w:tc>
          <w:tcPr>
            <w:tcW w:w="893" w:type="dxa"/>
            <w:vAlign w:val="center"/>
          </w:tcPr>
          <w:p w14:paraId="3A192F70">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25" w:type="dxa"/>
            <w:vAlign w:val="center"/>
          </w:tcPr>
          <w:p w14:paraId="698870B4">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10" w:type="dxa"/>
            <w:vAlign w:val="center"/>
          </w:tcPr>
          <w:p w14:paraId="090275B4">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vAlign w:val="center"/>
          </w:tcPr>
          <w:p w14:paraId="346BFA17">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772" w:type="dxa"/>
            <w:vAlign w:val="center"/>
          </w:tcPr>
          <w:p w14:paraId="6C13BB7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623" w:type="dxa"/>
            <w:vAlign w:val="center"/>
          </w:tcPr>
          <w:p w14:paraId="20A12A08">
            <w:pPr>
              <w:keepNext w:val="0"/>
              <w:keepLines w:val="0"/>
              <w:widowControl/>
              <w:suppressLineNumbers w:val="0"/>
              <w:jc w:val="center"/>
              <w:textAlignment w:val="center"/>
              <w:rPr>
                <w:rFonts w:hint="default" w:ascii="宋体" w:hAnsi="宋体" w:cs="宋体"/>
                <w:b/>
                <w:bCs/>
                <w:color w:val="auto"/>
                <w:kern w:val="0"/>
                <w:sz w:val="18"/>
                <w:szCs w:val="18"/>
                <w:lang w:val="en-US"/>
              </w:rPr>
            </w:pPr>
            <w:r>
              <w:rPr>
                <w:rFonts w:hint="eastAsia" w:ascii="宋体" w:hAnsi="宋体" w:eastAsia="宋体" w:cs="宋体"/>
                <w:b/>
                <w:bCs/>
                <w:i w:val="0"/>
                <w:iCs w:val="0"/>
                <w:color w:val="000000"/>
                <w:kern w:val="0"/>
                <w:sz w:val="18"/>
                <w:szCs w:val="18"/>
                <w:u w:val="none"/>
                <w:lang w:val="en-US" w:eastAsia="zh-CN" w:bidi="ar"/>
              </w:rPr>
              <w:t>24</w:t>
            </w:r>
          </w:p>
        </w:tc>
        <w:tc>
          <w:tcPr>
            <w:tcW w:w="2430" w:type="dxa"/>
            <w:vAlign w:val="center"/>
          </w:tcPr>
          <w:p w14:paraId="6DBB0FAE">
            <w:pPr>
              <w:widowControl/>
              <w:jc w:val="center"/>
              <w:rPr>
                <w:rFonts w:ascii="宋体" w:hAnsi="宋体" w:cs="宋体"/>
                <w:b/>
                <w:bCs/>
                <w:color w:val="auto"/>
                <w:kern w:val="0"/>
                <w:sz w:val="18"/>
                <w:szCs w:val="18"/>
              </w:rPr>
            </w:pPr>
          </w:p>
        </w:tc>
      </w:tr>
    </w:tbl>
    <w:p w14:paraId="51343D7A">
      <w:pPr>
        <w:pStyle w:val="10"/>
        <w:adjustRightInd w:val="0"/>
        <w:snapToGrid w:val="0"/>
        <w:spacing w:line="360" w:lineRule="auto"/>
        <w:ind w:firstLine="422" w:firstLineChars="200"/>
        <w:rPr>
          <w:rFonts w:hint="eastAsia" w:ascii="宋体" w:hAnsi="宋体" w:cs="宋体" w:eastAsiaTheme="minorEastAsia"/>
          <w:b/>
          <w:color w:val="auto"/>
          <w:kern w:val="2"/>
          <w:sz w:val="21"/>
          <w:szCs w:val="21"/>
          <w:lang w:val="en-US" w:eastAsia="zh-CN" w:bidi="ar-SA"/>
        </w:rPr>
      </w:pPr>
      <w:r>
        <w:rPr>
          <w:rFonts w:hint="eastAsia" w:ascii="宋体" w:hAnsi="宋体" w:cs="宋体" w:eastAsiaTheme="minorEastAsia"/>
          <w:b/>
          <w:color w:val="auto"/>
          <w:kern w:val="2"/>
          <w:sz w:val="21"/>
          <w:szCs w:val="21"/>
          <w:lang w:val="en-US" w:eastAsia="zh-CN" w:bidi="ar-SA"/>
        </w:rPr>
        <w:t>备注：1.周学时不包含括号内学时</w:t>
      </w:r>
    </w:p>
    <w:p w14:paraId="4CA85529">
      <w:pPr>
        <w:pStyle w:val="10"/>
        <w:adjustRightInd w:val="0"/>
        <w:snapToGrid w:val="0"/>
        <w:spacing w:line="360" w:lineRule="auto"/>
        <w:ind w:firstLine="1054" w:firstLineChars="500"/>
        <w:rPr>
          <w:rFonts w:hint="eastAsia" w:ascii="宋体" w:hAnsi="宋体" w:cs="宋体"/>
          <w:b/>
          <w:color w:val="auto"/>
          <w:kern w:val="2"/>
          <w:sz w:val="21"/>
          <w:szCs w:val="21"/>
          <w:lang w:val="en-US" w:eastAsia="zh-CN" w:bidi="ar-SA"/>
        </w:rPr>
      </w:pPr>
      <w:r>
        <w:rPr>
          <w:rFonts w:hint="eastAsia" w:ascii="宋体" w:hAnsi="宋体" w:cs="宋体" w:eastAsiaTheme="minorEastAsia"/>
          <w:b/>
          <w:color w:val="auto"/>
          <w:kern w:val="2"/>
          <w:sz w:val="21"/>
          <w:szCs w:val="21"/>
          <w:lang w:val="en-US" w:eastAsia="zh-CN" w:bidi="ar-SA"/>
        </w:rPr>
        <w:t>2.“1+X”证书课程或融入“1+X”证书知识点的课程名称前标注“Δ”</w:t>
      </w:r>
      <w:r>
        <w:rPr>
          <w:rFonts w:hint="eastAsia" w:ascii="宋体" w:hAnsi="宋体" w:cs="宋体"/>
          <w:b/>
          <w:color w:val="auto"/>
          <w:kern w:val="2"/>
          <w:sz w:val="21"/>
          <w:szCs w:val="21"/>
          <w:lang w:val="en-US" w:eastAsia="zh-CN" w:bidi="ar-SA"/>
        </w:rPr>
        <w:t xml:space="preserve"> </w:t>
      </w:r>
    </w:p>
    <w:p w14:paraId="186F9F0F">
      <w:pPr>
        <w:pStyle w:val="10"/>
        <w:adjustRightInd w:val="0"/>
        <w:snapToGrid w:val="0"/>
        <w:spacing w:line="360" w:lineRule="auto"/>
        <w:ind w:firstLine="1054" w:firstLineChars="500"/>
        <w:rPr>
          <w:rFonts w:hint="default" w:ascii="宋体" w:hAnsi="宋体" w:cs="宋体"/>
          <w:b/>
          <w:color w:val="auto"/>
          <w:kern w:val="2"/>
          <w:sz w:val="21"/>
          <w:szCs w:val="21"/>
          <w:lang w:val="en-US" w:eastAsia="zh-CN" w:bidi="ar-SA"/>
        </w:rPr>
        <w:sectPr>
          <w:pgSz w:w="16838" w:h="11906" w:orient="landscape"/>
          <w:pgMar w:top="1134" w:right="1440" w:bottom="1134" w:left="1440" w:header="851" w:footer="567" w:gutter="0"/>
          <w:pgBorders>
            <w:top w:val="none" w:sz="0" w:space="0"/>
            <w:left w:val="none" w:sz="0" w:space="0"/>
            <w:bottom w:val="none" w:sz="0" w:space="0"/>
            <w:right w:val="none" w:sz="0" w:space="0"/>
          </w:pgBorders>
          <w:cols w:space="0" w:num="1"/>
          <w:docGrid w:linePitch="312" w:charSpace="0"/>
        </w:sectPr>
      </w:pPr>
      <w:r>
        <w:rPr>
          <w:rFonts w:hint="eastAsia" w:ascii="宋体" w:hAnsi="宋体" w:cs="宋体"/>
          <w:b/>
          <w:color w:val="auto"/>
          <w:kern w:val="2"/>
          <w:sz w:val="21"/>
          <w:szCs w:val="21"/>
          <w:lang w:val="en-US" w:eastAsia="zh-CN" w:bidi="ar-SA"/>
        </w:rPr>
        <w:t>3</w:t>
      </w:r>
      <w:r>
        <w:rPr>
          <w:rFonts w:hint="eastAsia" w:ascii="宋体" w:hAnsi="宋体" w:cs="宋体" w:eastAsiaTheme="minorEastAsia"/>
          <w:b/>
          <w:color w:val="auto"/>
          <w:kern w:val="2"/>
          <w:sz w:val="21"/>
          <w:szCs w:val="21"/>
          <w:lang w:val="en-US" w:eastAsia="zh-CN" w:bidi="ar-SA"/>
        </w:rPr>
        <w:t>.</w:t>
      </w:r>
      <w:r>
        <w:rPr>
          <w:rFonts w:hint="eastAsia" w:ascii="宋体" w:hAnsi="宋体" w:cs="宋体"/>
          <w:b/>
          <w:color w:val="auto"/>
          <w:kern w:val="2"/>
          <w:sz w:val="21"/>
          <w:szCs w:val="21"/>
          <w:lang w:val="en-US" w:eastAsia="zh-CN" w:bidi="ar-SA"/>
        </w:rPr>
        <w:t>运用中德诺浩 KTS 教学平台资源的课程</w:t>
      </w:r>
      <w:r>
        <w:rPr>
          <w:rFonts w:hint="eastAsia" w:ascii="宋体" w:hAnsi="宋体" w:cs="宋体" w:eastAsiaTheme="minorEastAsia"/>
          <w:b/>
          <w:color w:val="auto"/>
          <w:kern w:val="2"/>
          <w:sz w:val="21"/>
          <w:szCs w:val="21"/>
          <w:lang w:val="en-US" w:eastAsia="zh-CN" w:bidi="ar-SA"/>
        </w:rPr>
        <w:t>名称</w:t>
      </w:r>
      <w:r>
        <w:rPr>
          <w:rFonts w:hint="eastAsia" w:ascii="宋体" w:hAnsi="宋体" w:cs="宋体"/>
          <w:b/>
          <w:color w:val="auto"/>
          <w:kern w:val="2"/>
          <w:sz w:val="21"/>
          <w:szCs w:val="21"/>
          <w:lang w:val="en-US" w:eastAsia="zh-CN" w:bidi="ar-SA"/>
        </w:rPr>
        <w:t>后</w:t>
      </w:r>
      <w:r>
        <w:rPr>
          <w:rFonts w:hint="eastAsia" w:ascii="宋体" w:hAnsi="宋体" w:cs="宋体" w:eastAsiaTheme="minorEastAsia"/>
          <w:b/>
          <w:color w:val="auto"/>
          <w:kern w:val="2"/>
          <w:sz w:val="21"/>
          <w:szCs w:val="21"/>
          <w:lang w:val="en-US" w:eastAsia="zh-CN" w:bidi="ar-SA"/>
        </w:rPr>
        <w:t>标注“</w:t>
      </w:r>
      <w:r>
        <w:rPr>
          <w:rFonts w:hint="eastAsia" w:ascii="宋体" w:hAnsi="宋体" w:cs="宋体"/>
          <w:b/>
          <w:color w:val="auto"/>
          <w:kern w:val="2"/>
          <w:sz w:val="21"/>
          <w:szCs w:val="21"/>
          <w:lang w:val="en-US" w:eastAsia="zh-CN" w:bidi="ar-SA"/>
        </w:rPr>
        <w:t>※</w:t>
      </w:r>
      <w:r>
        <w:rPr>
          <w:rFonts w:hint="eastAsia" w:ascii="宋体" w:hAnsi="宋体" w:cs="宋体" w:eastAsiaTheme="minorEastAsia"/>
          <w:b/>
          <w:color w:val="auto"/>
          <w:kern w:val="2"/>
          <w:sz w:val="21"/>
          <w:szCs w:val="21"/>
          <w:lang w:val="en-US" w:eastAsia="zh-CN" w:bidi="ar-SA"/>
        </w:rPr>
        <w:t>”</w:t>
      </w:r>
    </w:p>
    <w:p w14:paraId="70F3D19A">
      <w:pPr>
        <w:spacing w:line="420" w:lineRule="exact"/>
        <w:jc w:val="center"/>
        <w:rPr>
          <w:rFonts w:ascii="宋体" w:hAnsi="宋体"/>
          <w:b/>
          <w:color w:val="auto"/>
          <w:szCs w:val="21"/>
        </w:rPr>
      </w:pPr>
      <w:r>
        <w:rPr>
          <w:rFonts w:hint="eastAsia" w:ascii="宋体" w:hAnsi="宋体"/>
          <w:b/>
          <w:color w:val="auto"/>
          <w:szCs w:val="21"/>
        </w:rPr>
        <w:t>实训实习项目学分分配表</w:t>
      </w:r>
    </w:p>
    <w:tbl>
      <w:tblPr>
        <w:tblStyle w:val="17"/>
        <w:tblpPr w:leftFromText="180" w:rightFromText="180" w:vertAnchor="page" w:horzAnchor="margin" w:tblpXSpec="center" w:tblpY="2026"/>
        <w:tblW w:w="85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4"/>
        <w:gridCol w:w="1571"/>
        <w:gridCol w:w="653"/>
        <w:gridCol w:w="668"/>
        <w:gridCol w:w="624"/>
        <w:gridCol w:w="624"/>
        <w:gridCol w:w="624"/>
        <w:gridCol w:w="624"/>
        <w:gridCol w:w="624"/>
        <w:gridCol w:w="624"/>
        <w:gridCol w:w="624"/>
        <w:gridCol w:w="624"/>
      </w:tblGrid>
      <w:tr w14:paraId="67122C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Merge w:val="restart"/>
            <w:vAlign w:val="center"/>
          </w:tcPr>
          <w:p w14:paraId="2B7E10D6">
            <w:pPr>
              <w:widowControl/>
              <w:jc w:val="center"/>
              <w:rPr>
                <w:rFonts w:ascii="宋体" w:hAnsi="宋体" w:cs="宋体"/>
                <w:b/>
                <w:bCs/>
                <w:color w:val="auto"/>
                <w:kern w:val="0"/>
                <w:szCs w:val="21"/>
              </w:rPr>
            </w:pPr>
            <w:r>
              <w:rPr>
                <w:rFonts w:hint="eastAsia" w:ascii="宋体" w:hAnsi="宋体" w:cs="宋体"/>
                <w:b/>
                <w:bCs/>
                <w:color w:val="auto"/>
                <w:kern w:val="0"/>
                <w:szCs w:val="21"/>
              </w:rPr>
              <w:t>序号</w:t>
            </w:r>
          </w:p>
        </w:tc>
        <w:tc>
          <w:tcPr>
            <w:tcW w:w="1571" w:type="dxa"/>
            <w:vMerge w:val="restart"/>
            <w:vAlign w:val="center"/>
          </w:tcPr>
          <w:p w14:paraId="5A30EE72">
            <w:pPr>
              <w:widowControl/>
              <w:jc w:val="center"/>
              <w:rPr>
                <w:rFonts w:ascii="宋体" w:hAnsi="宋体" w:cs="宋体"/>
                <w:b/>
                <w:bCs/>
                <w:color w:val="auto"/>
                <w:kern w:val="0"/>
                <w:szCs w:val="21"/>
              </w:rPr>
            </w:pPr>
            <w:r>
              <w:rPr>
                <w:rFonts w:hint="eastAsia" w:ascii="宋体" w:hAnsi="宋体"/>
                <w:b/>
                <w:color w:val="auto"/>
                <w:szCs w:val="21"/>
              </w:rPr>
              <w:t>实训实习</w:t>
            </w:r>
            <w:r>
              <w:rPr>
                <w:rFonts w:hint="eastAsia" w:ascii="宋体" w:hAnsi="宋体" w:cs="宋体"/>
                <w:b/>
                <w:bCs/>
                <w:color w:val="auto"/>
                <w:kern w:val="0"/>
                <w:szCs w:val="21"/>
              </w:rPr>
              <w:t>项目</w:t>
            </w:r>
          </w:p>
        </w:tc>
        <w:tc>
          <w:tcPr>
            <w:tcW w:w="653" w:type="dxa"/>
            <w:vMerge w:val="restart"/>
            <w:tcBorders>
              <w:right w:val="single" w:color="auto" w:sz="4" w:space="0"/>
            </w:tcBorders>
            <w:vAlign w:val="center"/>
          </w:tcPr>
          <w:p w14:paraId="3E7D03FD">
            <w:pPr>
              <w:widowControl/>
              <w:jc w:val="center"/>
              <w:rPr>
                <w:rFonts w:ascii="宋体" w:hAnsi="宋体" w:cs="宋体"/>
                <w:b/>
                <w:bCs/>
                <w:color w:val="auto"/>
                <w:kern w:val="0"/>
                <w:szCs w:val="21"/>
              </w:rPr>
            </w:pPr>
            <w:r>
              <w:rPr>
                <w:rFonts w:hint="eastAsia" w:ascii="宋体" w:hAnsi="宋体" w:cs="宋体"/>
                <w:b/>
                <w:bCs/>
                <w:color w:val="auto"/>
                <w:kern w:val="0"/>
                <w:szCs w:val="21"/>
              </w:rPr>
              <w:t>学分</w:t>
            </w:r>
          </w:p>
        </w:tc>
        <w:tc>
          <w:tcPr>
            <w:tcW w:w="668" w:type="dxa"/>
            <w:vMerge w:val="restart"/>
            <w:tcBorders>
              <w:left w:val="single" w:color="auto" w:sz="4" w:space="0"/>
            </w:tcBorders>
            <w:vAlign w:val="center"/>
          </w:tcPr>
          <w:p w14:paraId="4084CCA3">
            <w:pPr>
              <w:widowControl/>
              <w:jc w:val="center"/>
              <w:rPr>
                <w:rFonts w:ascii="宋体" w:hAnsi="宋体" w:cs="宋体"/>
                <w:b/>
                <w:bCs/>
                <w:color w:val="auto"/>
                <w:kern w:val="0"/>
                <w:szCs w:val="21"/>
              </w:rPr>
            </w:pPr>
            <w:r>
              <w:rPr>
                <w:rFonts w:ascii="宋体" w:hAnsi="宋体" w:cs="宋体"/>
                <w:b/>
                <w:bCs/>
                <w:color w:val="auto"/>
                <w:kern w:val="0"/>
                <w:szCs w:val="21"/>
              </w:rPr>
              <w:t>学时</w:t>
            </w:r>
          </w:p>
        </w:tc>
        <w:tc>
          <w:tcPr>
            <w:tcW w:w="3744" w:type="dxa"/>
            <w:gridSpan w:val="6"/>
            <w:vAlign w:val="center"/>
          </w:tcPr>
          <w:p w14:paraId="7C355549">
            <w:pPr>
              <w:widowControl/>
              <w:jc w:val="center"/>
              <w:rPr>
                <w:rFonts w:ascii="宋体" w:hAnsi="宋体" w:cs="宋体"/>
                <w:b/>
                <w:bCs/>
                <w:color w:val="auto"/>
                <w:kern w:val="0"/>
                <w:szCs w:val="21"/>
              </w:rPr>
            </w:pPr>
            <w:r>
              <w:rPr>
                <w:rFonts w:hint="eastAsia" w:ascii="宋体" w:hAnsi="宋体" w:cs="宋体"/>
                <w:b/>
                <w:bCs/>
                <w:color w:val="auto"/>
                <w:kern w:val="0"/>
                <w:szCs w:val="21"/>
              </w:rPr>
              <w:t>按学期分配实训项目</w:t>
            </w:r>
          </w:p>
        </w:tc>
        <w:tc>
          <w:tcPr>
            <w:tcW w:w="1248" w:type="dxa"/>
            <w:gridSpan w:val="2"/>
            <w:vMerge w:val="restart"/>
            <w:vAlign w:val="center"/>
          </w:tcPr>
          <w:p w14:paraId="4ACC8A86">
            <w:pPr>
              <w:widowControl/>
              <w:jc w:val="center"/>
              <w:rPr>
                <w:rFonts w:ascii="宋体" w:hAnsi="宋体" w:cs="宋体"/>
                <w:b/>
                <w:bCs/>
                <w:color w:val="auto"/>
                <w:kern w:val="0"/>
                <w:szCs w:val="21"/>
              </w:rPr>
            </w:pPr>
            <w:r>
              <w:rPr>
                <w:rFonts w:hint="eastAsia" w:ascii="宋体" w:hAnsi="宋体" w:cs="宋体"/>
                <w:b/>
                <w:bCs/>
                <w:color w:val="auto"/>
                <w:kern w:val="0"/>
                <w:szCs w:val="21"/>
              </w:rPr>
              <w:t>实训地点</w:t>
            </w:r>
          </w:p>
        </w:tc>
      </w:tr>
      <w:tr w14:paraId="78CC56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Merge w:val="continue"/>
            <w:vAlign w:val="center"/>
          </w:tcPr>
          <w:p w14:paraId="7311C4AF">
            <w:pPr>
              <w:widowControl/>
              <w:jc w:val="left"/>
              <w:rPr>
                <w:rFonts w:ascii="宋体" w:hAnsi="宋体" w:cs="宋体"/>
                <w:b/>
                <w:bCs/>
                <w:color w:val="auto"/>
                <w:kern w:val="0"/>
                <w:szCs w:val="21"/>
              </w:rPr>
            </w:pPr>
          </w:p>
        </w:tc>
        <w:tc>
          <w:tcPr>
            <w:tcW w:w="1571" w:type="dxa"/>
            <w:vMerge w:val="continue"/>
            <w:vAlign w:val="center"/>
          </w:tcPr>
          <w:p w14:paraId="66AE95EC">
            <w:pPr>
              <w:widowControl/>
              <w:jc w:val="left"/>
              <w:rPr>
                <w:rFonts w:ascii="宋体" w:hAnsi="宋体" w:cs="宋体"/>
                <w:b/>
                <w:bCs/>
                <w:color w:val="auto"/>
                <w:kern w:val="0"/>
                <w:szCs w:val="21"/>
              </w:rPr>
            </w:pPr>
          </w:p>
        </w:tc>
        <w:tc>
          <w:tcPr>
            <w:tcW w:w="653" w:type="dxa"/>
            <w:vMerge w:val="continue"/>
            <w:tcBorders>
              <w:right w:val="single" w:color="auto" w:sz="4" w:space="0"/>
            </w:tcBorders>
            <w:vAlign w:val="center"/>
          </w:tcPr>
          <w:p w14:paraId="4C681572">
            <w:pPr>
              <w:widowControl/>
              <w:jc w:val="left"/>
              <w:rPr>
                <w:rFonts w:ascii="宋体" w:hAnsi="宋体" w:cs="宋体"/>
                <w:b/>
                <w:bCs/>
                <w:color w:val="auto"/>
                <w:kern w:val="0"/>
                <w:szCs w:val="21"/>
              </w:rPr>
            </w:pPr>
          </w:p>
        </w:tc>
        <w:tc>
          <w:tcPr>
            <w:tcW w:w="668" w:type="dxa"/>
            <w:vMerge w:val="continue"/>
            <w:tcBorders>
              <w:left w:val="single" w:color="auto" w:sz="4" w:space="0"/>
            </w:tcBorders>
            <w:vAlign w:val="center"/>
          </w:tcPr>
          <w:p w14:paraId="1F1B384C">
            <w:pPr>
              <w:widowControl/>
              <w:jc w:val="left"/>
              <w:rPr>
                <w:rFonts w:ascii="宋体" w:hAnsi="宋体" w:cs="宋体"/>
                <w:b/>
                <w:bCs/>
                <w:color w:val="auto"/>
                <w:kern w:val="0"/>
                <w:szCs w:val="21"/>
              </w:rPr>
            </w:pPr>
          </w:p>
        </w:tc>
        <w:tc>
          <w:tcPr>
            <w:tcW w:w="1248" w:type="dxa"/>
            <w:gridSpan w:val="2"/>
            <w:vAlign w:val="center"/>
          </w:tcPr>
          <w:p w14:paraId="392B4013">
            <w:pPr>
              <w:widowControl/>
              <w:jc w:val="center"/>
              <w:rPr>
                <w:rFonts w:ascii="宋体" w:hAnsi="宋体" w:cs="宋体"/>
                <w:b/>
                <w:bCs/>
                <w:color w:val="auto"/>
                <w:kern w:val="0"/>
                <w:szCs w:val="21"/>
              </w:rPr>
            </w:pPr>
            <w:r>
              <w:rPr>
                <w:rFonts w:hint="eastAsia" w:ascii="宋体" w:hAnsi="宋体" w:cs="宋体"/>
                <w:b/>
                <w:bCs/>
                <w:color w:val="auto"/>
                <w:kern w:val="0"/>
                <w:szCs w:val="21"/>
              </w:rPr>
              <w:t>第一学年</w:t>
            </w:r>
          </w:p>
        </w:tc>
        <w:tc>
          <w:tcPr>
            <w:tcW w:w="1248" w:type="dxa"/>
            <w:gridSpan w:val="2"/>
            <w:vAlign w:val="center"/>
          </w:tcPr>
          <w:p w14:paraId="2699BA4B">
            <w:pPr>
              <w:widowControl/>
              <w:jc w:val="center"/>
              <w:rPr>
                <w:rFonts w:ascii="宋体" w:hAnsi="宋体" w:cs="宋体"/>
                <w:b/>
                <w:bCs/>
                <w:color w:val="auto"/>
                <w:kern w:val="0"/>
                <w:szCs w:val="21"/>
              </w:rPr>
            </w:pPr>
            <w:r>
              <w:rPr>
                <w:rFonts w:hint="eastAsia" w:ascii="宋体" w:hAnsi="宋体" w:cs="宋体"/>
                <w:b/>
                <w:bCs/>
                <w:color w:val="auto"/>
                <w:kern w:val="0"/>
                <w:szCs w:val="21"/>
              </w:rPr>
              <w:t>第二学年</w:t>
            </w:r>
          </w:p>
        </w:tc>
        <w:tc>
          <w:tcPr>
            <w:tcW w:w="1248" w:type="dxa"/>
            <w:gridSpan w:val="2"/>
            <w:vAlign w:val="center"/>
          </w:tcPr>
          <w:p w14:paraId="580DEDF5">
            <w:pPr>
              <w:widowControl/>
              <w:jc w:val="center"/>
              <w:rPr>
                <w:rFonts w:ascii="宋体" w:hAnsi="宋体" w:cs="宋体"/>
                <w:b/>
                <w:bCs/>
                <w:color w:val="auto"/>
                <w:kern w:val="0"/>
                <w:szCs w:val="21"/>
              </w:rPr>
            </w:pPr>
            <w:r>
              <w:rPr>
                <w:rFonts w:hint="eastAsia" w:ascii="宋体" w:hAnsi="宋体" w:cs="宋体"/>
                <w:b/>
                <w:bCs/>
                <w:color w:val="auto"/>
                <w:kern w:val="0"/>
                <w:szCs w:val="21"/>
              </w:rPr>
              <w:t>第三学年</w:t>
            </w:r>
          </w:p>
        </w:tc>
        <w:tc>
          <w:tcPr>
            <w:tcW w:w="1248" w:type="dxa"/>
            <w:gridSpan w:val="2"/>
            <w:vMerge w:val="continue"/>
            <w:vAlign w:val="center"/>
          </w:tcPr>
          <w:p w14:paraId="6309DEDD">
            <w:pPr>
              <w:widowControl/>
              <w:jc w:val="left"/>
              <w:rPr>
                <w:rFonts w:ascii="宋体" w:hAnsi="宋体" w:cs="宋体"/>
                <w:b/>
                <w:bCs/>
                <w:color w:val="auto"/>
                <w:kern w:val="0"/>
                <w:szCs w:val="21"/>
              </w:rPr>
            </w:pPr>
          </w:p>
        </w:tc>
      </w:tr>
      <w:tr w14:paraId="48AD4B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64" w:type="dxa"/>
            <w:vMerge w:val="continue"/>
            <w:vAlign w:val="center"/>
          </w:tcPr>
          <w:p w14:paraId="2978FABF">
            <w:pPr>
              <w:widowControl/>
              <w:jc w:val="left"/>
              <w:rPr>
                <w:rFonts w:ascii="宋体" w:hAnsi="宋体" w:cs="宋体"/>
                <w:b/>
                <w:bCs/>
                <w:color w:val="auto"/>
                <w:kern w:val="0"/>
                <w:szCs w:val="21"/>
              </w:rPr>
            </w:pPr>
          </w:p>
        </w:tc>
        <w:tc>
          <w:tcPr>
            <w:tcW w:w="1571" w:type="dxa"/>
            <w:vMerge w:val="continue"/>
            <w:vAlign w:val="center"/>
          </w:tcPr>
          <w:p w14:paraId="0A7CDEFB">
            <w:pPr>
              <w:widowControl/>
              <w:jc w:val="left"/>
              <w:rPr>
                <w:rFonts w:ascii="宋体" w:hAnsi="宋体" w:cs="宋体"/>
                <w:b/>
                <w:bCs/>
                <w:color w:val="auto"/>
                <w:kern w:val="0"/>
                <w:szCs w:val="21"/>
              </w:rPr>
            </w:pPr>
          </w:p>
        </w:tc>
        <w:tc>
          <w:tcPr>
            <w:tcW w:w="653" w:type="dxa"/>
            <w:vMerge w:val="continue"/>
            <w:tcBorders>
              <w:right w:val="single" w:color="auto" w:sz="4" w:space="0"/>
            </w:tcBorders>
            <w:vAlign w:val="center"/>
          </w:tcPr>
          <w:p w14:paraId="5BB52FB1">
            <w:pPr>
              <w:widowControl/>
              <w:jc w:val="left"/>
              <w:rPr>
                <w:rFonts w:ascii="宋体" w:hAnsi="宋体" w:cs="宋体"/>
                <w:b/>
                <w:bCs/>
                <w:color w:val="auto"/>
                <w:kern w:val="0"/>
                <w:szCs w:val="21"/>
              </w:rPr>
            </w:pPr>
          </w:p>
        </w:tc>
        <w:tc>
          <w:tcPr>
            <w:tcW w:w="668" w:type="dxa"/>
            <w:vMerge w:val="continue"/>
            <w:tcBorders>
              <w:left w:val="single" w:color="auto" w:sz="4" w:space="0"/>
            </w:tcBorders>
            <w:vAlign w:val="center"/>
          </w:tcPr>
          <w:p w14:paraId="3C63A7D7">
            <w:pPr>
              <w:widowControl/>
              <w:jc w:val="left"/>
              <w:rPr>
                <w:rFonts w:ascii="宋体" w:hAnsi="宋体" w:cs="宋体"/>
                <w:b/>
                <w:bCs/>
                <w:color w:val="auto"/>
                <w:kern w:val="0"/>
                <w:szCs w:val="21"/>
              </w:rPr>
            </w:pPr>
          </w:p>
        </w:tc>
        <w:tc>
          <w:tcPr>
            <w:tcW w:w="624" w:type="dxa"/>
            <w:vAlign w:val="center"/>
          </w:tcPr>
          <w:p w14:paraId="134A937B">
            <w:pPr>
              <w:widowControl/>
              <w:jc w:val="center"/>
              <w:rPr>
                <w:rFonts w:ascii="宋体" w:hAnsi="宋体" w:cs="宋体"/>
                <w:b/>
                <w:bCs/>
                <w:color w:val="auto"/>
                <w:kern w:val="0"/>
                <w:szCs w:val="21"/>
              </w:rPr>
            </w:pPr>
            <w:r>
              <w:rPr>
                <w:rFonts w:hint="eastAsia" w:ascii="宋体" w:hAnsi="宋体" w:cs="宋体"/>
                <w:b/>
                <w:bCs/>
                <w:color w:val="auto"/>
                <w:kern w:val="0"/>
                <w:szCs w:val="21"/>
              </w:rPr>
              <w:t>一</w:t>
            </w:r>
          </w:p>
        </w:tc>
        <w:tc>
          <w:tcPr>
            <w:tcW w:w="624" w:type="dxa"/>
            <w:vAlign w:val="center"/>
          </w:tcPr>
          <w:p w14:paraId="65ABA29B">
            <w:pPr>
              <w:widowControl/>
              <w:jc w:val="center"/>
              <w:rPr>
                <w:rFonts w:ascii="宋体" w:hAnsi="宋体" w:cs="宋体"/>
                <w:b/>
                <w:bCs/>
                <w:color w:val="auto"/>
                <w:kern w:val="0"/>
                <w:szCs w:val="21"/>
              </w:rPr>
            </w:pPr>
            <w:r>
              <w:rPr>
                <w:rFonts w:hint="eastAsia" w:ascii="宋体" w:hAnsi="宋体" w:cs="宋体"/>
                <w:b/>
                <w:bCs/>
                <w:color w:val="auto"/>
                <w:kern w:val="0"/>
                <w:szCs w:val="21"/>
              </w:rPr>
              <w:t>二</w:t>
            </w:r>
          </w:p>
        </w:tc>
        <w:tc>
          <w:tcPr>
            <w:tcW w:w="624" w:type="dxa"/>
            <w:vAlign w:val="center"/>
          </w:tcPr>
          <w:p w14:paraId="343062B9">
            <w:pPr>
              <w:widowControl/>
              <w:jc w:val="center"/>
              <w:rPr>
                <w:rFonts w:ascii="宋体" w:hAnsi="宋体" w:cs="宋体"/>
                <w:b/>
                <w:bCs/>
                <w:color w:val="auto"/>
                <w:kern w:val="0"/>
                <w:szCs w:val="21"/>
              </w:rPr>
            </w:pPr>
            <w:r>
              <w:rPr>
                <w:rFonts w:hint="eastAsia" w:ascii="宋体" w:hAnsi="宋体" w:cs="宋体"/>
                <w:b/>
                <w:bCs/>
                <w:color w:val="auto"/>
                <w:kern w:val="0"/>
                <w:szCs w:val="21"/>
              </w:rPr>
              <w:t>三</w:t>
            </w:r>
          </w:p>
        </w:tc>
        <w:tc>
          <w:tcPr>
            <w:tcW w:w="624" w:type="dxa"/>
            <w:vAlign w:val="center"/>
          </w:tcPr>
          <w:p w14:paraId="684E4DFB">
            <w:pPr>
              <w:widowControl/>
              <w:jc w:val="center"/>
              <w:rPr>
                <w:rFonts w:ascii="宋体" w:hAnsi="宋体" w:cs="宋体"/>
                <w:b/>
                <w:bCs/>
                <w:color w:val="auto"/>
                <w:kern w:val="0"/>
                <w:szCs w:val="21"/>
              </w:rPr>
            </w:pPr>
            <w:r>
              <w:rPr>
                <w:rFonts w:hint="eastAsia" w:ascii="宋体" w:hAnsi="宋体" w:cs="宋体"/>
                <w:b/>
                <w:bCs/>
                <w:color w:val="auto"/>
                <w:kern w:val="0"/>
                <w:szCs w:val="21"/>
              </w:rPr>
              <w:t>四</w:t>
            </w:r>
          </w:p>
        </w:tc>
        <w:tc>
          <w:tcPr>
            <w:tcW w:w="624" w:type="dxa"/>
            <w:vAlign w:val="center"/>
          </w:tcPr>
          <w:p w14:paraId="23796A0D">
            <w:pPr>
              <w:widowControl/>
              <w:jc w:val="center"/>
              <w:rPr>
                <w:rFonts w:ascii="宋体" w:hAnsi="宋体" w:cs="宋体"/>
                <w:b/>
                <w:bCs/>
                <w:color w:val="auto"/>
                <w:kern w:val="0"/>
                <w:szCs w:val="21"/>
              </w:rPr>
            </w:pPr>
            <w:r>
              <w:rPr>
                <w:rFonts w:hint="eastAsia" w:ascii="宋体" w:hAnsi="宋体" w:cs="宋体"/>
                <w:b/>
                <w:bCs/>
                <w:color w:val="auto"/>
                <w:kern w:val="0"/>
                <w:szCs w:val="21"/>
              </w:rPr>
              <w:t>五</w:t>
            </w:r>
          </w:p>
        </w:tc>
        <w:tc>
          <w:tcPr>
            <w:tcW w:w="624" w:type="dxa"/>
            <w:vAlign w:val="center"/>
          </w:tcPr>
          <w:p w14:paraId="56FD8929">
            <w:pPr>
              <w:widowControl/>
              <w:jc w:val="center"/>
              <w:rPr>
                <w:rFonts w:ascii="宋体" w:hAnsi="宋体" w:cs="宋体"/>
                <w:b/>
                <w:bCs/>
                <w:color w:val="auto"/>
                <w:kern w:val="0"/>
                <w:szCs w:val="21"/>
              </w:rPr>
            </w:pPr>
            <w:r>
              <w:rPr>
                <w:rFonts w:hint="eastAsia" w:ascii="宋体" w:hAnsi="宋体" w:cs="宋体"/>
                <w:b/>
                <w:bCs/>
                <w:color w:val="auto"/>
                <w:kern w:val="0"/>
                <w:szCs w:val="21"/>
              </w:rPr>
              <w:t>六</w:t>
            </w:r>
          </w:p>
        </w:tc>
        <w:tc>
          <w:tcPr>
            <w:tcW w:w="624" w:type="dxa"/>
            <w:vAlign w:val="center"/>
          </w:tcPr>
          <w:p w14:paraId="4E465E44">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校内</w:t>
            </w:r>
          </w:p>
        </w:tc>
        <w:tc>
          <w:tcPr>
            <w:tcW w:w="624" w:type="dxa"/>
            <w:vAlign w:val="center"/>
          </w:tcPr>
          <w:p w14:paraId="1A4324CF">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校外</w:t>
            </w:r>
          </w:p>
        </w:tc>
      </w:tr>
      <w:tr w14:paraId="30E4E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077CA1A">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1</w:t>
            </w:r>
          </w:p>
        </w:tc>
        <w:tc>
          <w:tcPr>
            <w:tcW w:w="1571" w:type="dxa"/>
            <w:shd w:val="clear" w:color="auto" w:fill="auto"/>
            <w:vAlign w:val="center"/>
          </w:tcPr>
          <w:p w14:paraId="4B8CD215">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新能源汽车结构认知认识实训</w:t>
            </w:r>
          </w:p>
        </w:tc>
        <w:tc>
          <w:tcPr>
            <w:tcW w:w="653" w:type="dxa"/>
            <w:tcBorders>
              <w:right w:val="single" w:color="auto" w:sz="4" w:space="0"/>
            </w:tcBorders>
            <w:vAlign w:val="center"/>
          </w:tcPr>
          <w:p w14:paraId="3AA78307">
            <w:pPr>
              <w:widowControl/>
              <w:adjustRightInd w:val="0"/>
              <w:snapToGrid w:val="0"/>
              <w:jc w:val="center"/>
              <w:rPr>
                <w:rFonts w:hint="eastAsia"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0B1079CD">
            <w:pPr>
              <w:widowControl/>
              <w:adjustRightInd w:val="0"/>
              <w:snapToGrid w:val="0"/>
              <w:jc w:val="center"/>
              <w:rPr>
                <w:rFonts w:hint="default"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24</w:t>
            </w:r>
          </w:p>
        </w:tc>
        <w:tc>
          <w:tcPr>
            <w:tcW w:w="624" w:type="dxa"/>
            <w:vAlign w:val="center"/>
          </w:tcPr>
          <w:p w14:paraId="251E5348">
            <w:pPr>
              <w:widowControl/>
              <w:adjustRightInd w:val="0"/>
              <w:snapToGrid w:val="0"/>
              <w:jc w:val="center"/>
              <w:rPr>
                <w:rFonts w:ascii="宋体" w:hAnsi="宋体" w:cs="宋体"/>
                <w:b w:val="0"/>
                <w:bCs/>
                <w:color w:val="auto"/>
                <w:kern w:val="0"/>
                <w:sz w:val="18"/>
                <w:szCs w:val="18"/>
              </w:rPr>
            </w:pPr>
          </w:p>
        </w:tc>
        <w:tc>
          <w:tcPr>
            <w:tcW w:w="624" w:type="dxa"/>
            <w:vAlign w:val="center"/>
          </w:tcPr>
          <w:p w14:paraId="401D6739">
            <w:pPr>
              <w:widowControl/>
              <w:adjustRightInd w:val="0"/>
              <w:snapToGrid w:val="0"/>
              <w:jc w:val="center"/>
              <w:rPr>
                <w:rFonts w:hint="eastAsia" w:ascii="宋体" w:hAnsi="宋体" w:cs="宋体" w:eastAsiaTheme="minorEastAsia"/>
                <w:b/>
                <w:bCs/>
                <w:color w:val="auto"/>
                <w:kern w:val="0"/>
                <w:sz w:val="18"/>
                <w:szCs w:val="18"/>
                <w:lang w:val="en-US" w:eastAsia="zh-CN"/>
              </w:rPr>
            </w:pPr>
            <w:r>
              <w:rPr>
                <w:rFonts w:hint="default" w:ascii="Arial" w:hAnsi="Arial" w:cs="Arial"/>
                <w:b/>
                <w:bCs/>
                <w:color w:val="auto"/>
                <w:kern w:val="0"/>
                <w:szCs w:val="21"/>
              </w:rPr>
              <w:t>√</w:t>
            </w:r>
          </w:p>
        </w:tc>
        <w:tc>
          <w:tcPr>
            <w:tcW w:w="624" w:type="dxa"/>
            <w:vAlign w:val="center"/>
          </w:tcPr>
          <w:p w14:paraId="3976375F">
            <w:pPr>
              <w:widowControl/>
              <w:adjustRightInd w:val="0"/>
              <w:snapToGrid w:val="0"/>
              <w:jc w:val="center"/>
              <w:rPr>
                <w:rFonts w:ascii="宋体" w:hAnsi="宋体" w:cs="宋体"/>
                <w:b/>
                <w:bCs/>
                <w:color w:val="auto"/>
                <w:kern w:val="0"/>
                <w:sz w:val="18"/>
                <w:szCs w:val="18"/>
              </w:rPr>
            </w:pPr>
          </w:p>
        </w:tc>
        <w:tc>
          <w:tcPr>
            <w:tcW w:w="624" w:type="dxa"/>
            <w:vAlign w:val="center"/>
          </w:tcPr>
          <w:p w14:paraId="13501A22">
            <w:pPr>
              <w:widowControl/>
              <w:adjustRightInd w:val="0"/>
              <w:snapToGrid w:val="0"/>
              <w:jc w:val="center"/>
              <w:rPr>
                <w:rFonts w:ascii="宋体" w:hAnsi="宋体" w:cs="宋体"/>
                <w:b/>
                <w:bCs/>
                <w:color w:val="auto"/>
                <w:kern w:val="0"/>
                <w:sz w:val="18"/>
                <w:szCs w:val="18"/>
              </w:rPr>
            </w:pPr>
          </w:p>
        </w:tc>
        <w:tc>
          <w:tcPr>
            <w:tcW w:w="624" w:type="dxa"/>
            <w:tcBorders>
              <w:bottom w:val="single" w:color="auto" w:sz="4" w:space="0"/>
            </w:tcBorders>
            <w:vAlign w:val="center"/>
          </w:tcPr>
          <w:p w14:paraId="3FD9BC33">
            <w:pPr>
              <w:widowControl/>
              <w:adjustRightInd w:val="0"/>
              <w:snapToGrid w:val="0"/>
              <w:jc w:val="center"/>
              <w:rPr>
                <w:rFonts w:ascii="宋体" w:hAnsi="宋体" w:cs="宋体"/>
                <w:b/>
                <w:bCs/>
                <w:color w:val="auto"/>
                <w:kern w:val="0"/>
                <w:sz w:val="18"/>
                <w:szCs w:val="18"/>
              </w:rPr>
            </w:pPr>
          </w:p>
        </w:tc>
        <w:tc>
          <w:tcPr>
            <w:tcW w:w="624" w:type="dxa"/>
            <w:tcBorders>
              <w:bottom w:val="single" w:color="auto" w:sz="4" w:space="0"/>
            </w:tcBorders>
            <w:vAlign w:val="center"/>
          </w:tcPr>
          <w:p w14:paraId="3F368861">
            <w:pPr>
              <w:widowControl/>
              <w:adjustRightInd w:val="0"/>
              <w:snapToGrid w:val="0"/>
              <w:jc w:val="center"/>
              <w:rPr>
                <w:rFonts w:ascii="宋体" w:hAnsi="宋体" w:cs="宋体"/>
                <w:b/>
                <w:bCs/>
                <w:color w:val="auto"/>
                <w:kern w:val="0"/>
                <w:sz w:val="18"/>
                <w:szCs w:val="18"/>
              </w:rPr>
            </w:pPr>
          </w:p>
        </w:tc>
        <w:tc>
          <w:tcPr>
            <w:tcW w:w="624" w:type="dxa"/>
            <w:vAlign w:val="center"/>
          </w:tcPr>
          <w:p w14:paraId="71835BED">
            <w:pPr>
              <w:widowControl/>
              <w:adjustRightInd w:val="0"/>
              <w:snapToGrid w:val="0"/>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56C29DF2">
            <w:pPr>
              <w:widowControl/>
              <w:adjustRightInd w:val="0"/>
              <w:snapToGrid w:val="0"/>
              <w:jc w:val="center"/>
              <w:rPr>
                <w:rFonts w:ascii="宋体" w:hAnsi="宋体" w:cs="宋体"/>
                <w:b/>
                <w:bCs/>
                <w:color w:val="auto"/>
                <w:kern w:val="0"/>
                <w:sz w:val="18"/>
                <w:szCs w:val="18"/>
              </w:rPr>
            </w:pPr>
          </w:p>
        </w:tc>
      </w:tr>
      <w:tr w14:paraId="00231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rPr>
        <w:tc>
          <w:tcPr>
            <w:tcW w:w="664" w:type="dxa"/>
            <w:vAlign w:val="center"/>
          </w:tcPr>
          <w:p w14:paraId="0E3CEFAB">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2</w:t>
            </w:r>
          </w:p>
        </w:tc>
        <w:tc>
          <w:tcPr>
            <w:tcW w:w="1571" w:type="dxa"/>
            <w:shd w:val="clear" w:color="auto" w:fill="auto"/>
            <w:vAlign w:val="center"/>
          </w:tcPr>
          <w:p w14:paraId="4A4A6B00">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绘图及CAD实习实训</w:t>
            </w:r>
          </w:p>
        </w:tc>
        <w:tc>
          <w:tcPr>
            <w:tcW w:w="653" w:type="dxa"/>
            <w:tcBorders>
              <w:right w:val="single" w:color="auto" w:sz="4" w:space="0"/>
            </w:tcBorders>
            <w:vAlign w:val="center"/>
          </w:tcPr>
          <w:p w14:paraId="198398BC">
            <w:pPr>
              <w:widowControl/>
              <w:adjustRightInd w:val="0"/>
              <w:snapToGrid w:val="0"/>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1BD6D6B2">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24</w:t>
            </w:r>
          </w:p>
        </w:tc>
        <w:tc>
          <w:tcPr>
            <w:tcW w:w="624" w:type="dxa"/>
            <w:vAlign w:val="center"/>
          </w:tcPr>
          <w:p w14:paraId="439E0E87">
            <w:pPr>
              <w:widowControl/>
              <w:jc w:val="center"/>
              <w:rPr>
                <w:rFonts w:ascii="宋体" w:hAnsi="宋体" w:cs="宋体"/>
                <w:b w:val="0"/>
                <w:bCs/>
                <w:color w:val="auto"/>
                <w:kern w:val="0"/>
                <w:sz w:val="18"/>
                <w:szCs w:val="18"/>
              </w:rPr>
            </w:pPr>
          </w:p>
        </w:tc>
        <w:tc>
          <w:tcPr>
            <w:tcW w:w="624" w:type="dxa"/>
            <w:vAlign w:val="center"/>
          </w:tcPr>
          <w:p w14:paraId="7065F760">
            <w:pPr>
              <w:widowControl/>
              <w:jc w:val="center"/>
              <w:rPr>
                <w:rFonts w:hint="eastAsia" w:ascii="宋体" w:hAnsi="宋体" w:cs="宋体" w:eastAsiaTheme="minorEastAsia"/>
                <w:b/>
                <w:bCs/>
                <w:color w:val="auto"/>
                <w:kern w:val="0"/>
                <w:sz w:val="18"/>
                <w:szCs w:val="18"/>
                <w:lang w:val="en-US" w:eastAsia="zh-CN"/>
              </w:rPr>
            </w:pPr>
            <w:r>
              <w:rPr>
                <w:rFonts w:hint="default" w:ascii="Arial" w:hAnsi="Arial" w:cs="Arial"/>
                <w:b/>
                <w:bCs/>
                <w:color w:val="auto"/>
                <w:kern w:val="0"/>
                <w:szCs w:val="21"/>
              </w:rPr>
              <w:t>√</w:t>
            </w:r>
          </w:p>
        </w:tc>
        <w:tc>
          <w:tcPr>
            <w:tcW w:w="624" w:type="dxa"/>
            <w:vAlign w:val="center"/>
          </w:tcPr>
          <w:p w14:paraId="6CF42640">
            <w:pPr>
              <w:widowControl/>
              <w:jc w:val="center"/>
              <w:rPr>
                <w:rFonts w:ascii="宋体" w:hAnsi="宋体" w:cs="宋体"/>
                <w:b/>
                <w:bCs/>
                <w:color w:val="auto"/>
                <w:kern w:val="0"/>
                <w:sz w:val="18"/>
                <w:szCs w:val="18"/>
              </w:rPr>
            </w:pPr>
          </w:p>
        </w:tc>
        <w:tc>
          <w:tcPr>
            <w:tcW w:w="624" w:type="dxa"/>
            <w:vAlign w:val="center"/>
          </w:tcPr>
          <w:p w14:paraId="5CB8A563">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758E372A">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04BE57AB">
            <w:pPr>
              <w:widowControl/>
              <w:jc w:val="left"/>
              <w:rPr>
                <w:rFonts w:ascii="宋体" w:hAnsi="宋体" w:cs="宋体"/>
                <w:b/>
                <w:bCs/>
                <w:color w:val="auto"/>
                <w:kern w:val="0"/>
                <w:sz w:val="18"/>
                <w:szCs w:val="18"/>
              </w:rPr>
            </w:pPr>
          </w:p>
        </w:tc>
        <w:tc>
          <w:tcPr>
            <w:tcW w:w="624" w:type="dxa"/>
            <w:vAlign w:val="center"/>
          </w:tcPr>
          <w:p w14:paraId="5D2CDC1B">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39F9809C">
            <w:pPr>
              <w:widowControl/>
              <w:jc w:val="center"/>
              <w:rPr>
                <w:rFonts w:ascii="宋体" w:hAnsi="宋体" w:cs="宋体"/>
                <w:b/>
                <w:bCs/>
                <w:color w:val="auto"/>
                <w:kern w:val="0"/>
                <w:sz w:val="18"/>
                <w:szCs w:val="18"/>
              </w:rPr>
            </w:pPr>
          </w:p>
        </w:tc>
      </w:tr>
      <w:tr w14:paraId="5FA714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4DE7FA64">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3</w:t>
            </w:r>
          </w:p>
        </w:tc>
        <w:tc>
          <w:tcPr>
            <w:tcW w:w="1571" w:type="dxa"/>
            <w:shd w:val="clear" w:color="auto" w:fill="auto"/>
            <w:vAlign w:val="center"/>
          </w:tcPr>
          <w:p w14:paraId="46942925">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新能源汽车维护实训</w:t>
            </w:r>
          </w:p>
        </w:tc>
        <w:tc>
          <w:tcPr>
            <w:tcW w:w="653" w:type="dxa"/>
            <w:tcBorders>
              <w:right w:val="single" w:color="auto" w:sz="4" w:space="0"/>
            </w:tcBorders>
            <w:vAlign w:val="center"/>
          </w:tcPr>
          <w:p w14:paraId="36206336">
            <w:pPr>
              <w:widowControl/>
              <w:adjustRightInd w:val="0"/>
              <w:snapToGrid w:val="0"/>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69905476">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24</w:t>
            </w:r>
          </w:p>
        </w:tc>
        <w:tc>
          <w:tcPr>
            <w:tcW w:w="624" w:type="dxa"/>
            <w:vAlign w:val="center"/>
          </w:tcPr>
          <w:p w14:paraId="4304DEBE">
            <w:pPr>
              <w:widowControl/>
              <w:jc w:val="center"/>
              <w:rPr>
                <w:rFonts w:ascii="宋体" w:hAnsi="宋体" w:cs="宋体"/>
                <w:b w:val="0"/>
                <w:bCs/>
                <w:color w:val="auto"/>
                <w:kern w:val="0"/>
                <w:sz w:val="18"/>
                <w:szCs w:val="18"/>
              </w:rPr>
            </w:pPr>
          </w:p>
        </w:tc>
        <w:tc>
          <w:tcPr>
            <w:tcW w:w="624" w:type="dxa"/>
            <w:vAlign w:val="center"/>
          </w:tcPr>
          <w:p w14:paraId="3682CF6D">
            <w:pPr>
              <w:widowControl/>
              <w:jc w:val="center"/>
              <w:rPr>
                <w:rFonts w:ascii="宋体" w:hAnsi="宋体" w:cs="宋体"/>
                <w:b/>
                <w:bCs/>
                <w:color w:val="auto"/>
                <w:kern w:val="0"/>
                <w:sz w:val="18"/>
                <w:szCs w:val="18"/>
              </w:rPr>
            </w:pPr>
          </w:p>
        </w:tc>
        <w:tc>
          <w:tcPr>
            <w:tcW w:w="624" w:type="dxa"/>
            <w:vAlign w:val="center"/>
          </w:tcPr>
          <w:p w14:paraId="2CCD374F">
            <w:pPr>
              <w:widowControl/>
              <w:jc w:val="center"/>
              <w:rPr>
                <w:rFonts w:hint="eastAsia" w:ascii="宋体" w:hAnsi="宋体" w:cs="宋体" w:eastAsiaTheme="minorEastAsia"/>
                <w:b/>
                <w:bCs/>
                <w:color w:val="auto"/>
                <w:kern w:val="0"/>
                <w:sz w:val="18"/>
                <w:szCs w:val="18"/>
                <w:lang w:val="en-US" w:eastAsia="zh-CN"/>
              </w:rPr>
            </w:pPr>
          </w:p>
        </w:tc>
        <w:tc>
          <w:tcPr>
            <w:tcW w:w="624" w:type="dxa"/>
            <w:vAlign w:val="center"/>
          </w:tcPr>
          <w:p w14:paraId="5C65C42B">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tcBorders>
              <w:top w:val="single" w:color="auto" w:sz="4" w:space="0"/>
              <w:bottom w:val="single" w:color="auto" w:sz="4" w:space="0"/>
            </w:tcBorders>
            <w:vAlign w:val="center"/>
          </w:tcPr>
          <w:p w14:paraId="10CB2449">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770C48BD">
            <w:pPr>
              <w:widowControl/>
              <w:jc w:val="left"/>
              <w:rPr>
                <w:rFonts w:ascii="宋体" w:hAnsi="宋体" w:cs="宋体"/>
                <w:b/>
                <w:bCs/>
                <w:color w:val="auto"/>
                <w:kern w:val="0"/>
                <w:sz w:val="18"/>
                <w:szCs w:val="18"/>
              </w:rPr>
            </w:pPr>
          </w:p>
        </w:tc>
        <w:tc>
          <w:tcPr>
            <w:tcW w:w="624" w:type="dxa"/>
            <w:vAlign w:val="center"/>
          </w:tcPr>
          <w:p w14:paraId="614C529D">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5E09A915">
            <w:pPr>
              <w:widowControl/>
              <w:jc w:val="center"/>
              <w:rPr>
                <w:rFonts w:ascii="宋体" w:hAnsi="宋体" w:cs="宋体"/>
                <w:b/>
                <w:bCs/>
                <w:color w:val="auto"/>
                <w:kern w:val="0"/>
                <w:sz w:val="18"/>
                <w:szCs w:val="18"/>
              </w:rPr>
            </w:pPr>
          </w:p>
        </w:tc>
      </w:tr>
      <w:tr w14:paraId="748FAB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22261DC0">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4</w:t>
            </w:r>
          </w:p>
        </w:tc>
        <w:tc>
          <w:tcPr>
            <w:tcW w:w="1571" w:type="dxa"/>
            <w:shd w:val="clear" w:color="auto" w:fill="auto"/>
            <w:vAlign w:val="center"/>
          </w:tcPr>
          <w:p w14:paraId="6E5E1B7F">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汽车钣金与喷涂实训</w:t>
            </w:r>
          </w:p>
        </w:tc>
        <w:tc>
          <w:tcPr>
            <w:tcW w:w="653" w:type="dxa"/>
            <w:tcBorders>
              <w:right w:val="single" w:color="auto" w:sz="4" w:space="0"/>
            </w:tcBorders>
            <w:vAlign w:val="center"/>
          </w:tcPr>
          <w:p w14:paraId="11DE218D">
            <w:pPr>
              <w:widowControl/>
              <w:adjustRightInd w:val="0"/>
              <w:snapToGrid w:val="0"/>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3C14FEDB">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24</w:t>
            </w:r>
          </w:p>
        </w:tc>
        <w:tc>
          <w:tcPr>
            <w:tcW w:w="624" w:type="dxa"/>
            <w:vAlign w:val="center"/>
          </w:tcPr>
          <w:p w14:paraId="4CE934D5">
            <w:pPr>
              <w:widowControl/>
              <w:jc w:val="center"/>
              <w:rPr>
                <w:rFonts w:ascii="宋体" w:hAnsi="宋体" w:cs="宋体"/>
                <w:b w:val="0"/>
                <w:bCs/>
                <w:color w:val="auto"/>
                <w:kern w:val="0"/>
                <w:sz w:val="18"/>
                <w:szCs w:val="18"/>
              </w:rPr>
            </w:pPr>
          </w:p>
        </w:tc>
        <w:tc>
          <w:tcPr>
            <w:tcW w:w="624" w:type="dxa"/>
            <w:vAlign w:val="center"/>
          </w:tcPr>
          <w:p w14:paraId="763CC4DD">
            <w:pPr>
              <w:widowControl/>
              <w:jc w:val="center"/>
              <w:rPr>
                <w:rFonts w:ascii="宋体" w:hAnsi="宋体" w:cs="宋体"/>
                <w:b/>
                <w:bCs/>
                <w:color w:val="auto"/>
                <w:kern w:val="0"/>
                <w:sz w:val="18"/>
                <w:szCs w:val="18"/>
              </w:rPr>
            </w:pPr>
          </w:p>
        </w:tc>
        <w:tc>
          <w:tcPr>
            <w:tcW w:w="624" w:type="dxa"/>
            <w:vAlign w:val="center"/>
          </w:tcPr>
          <w:p w14:paraId="557918D7">
            <w:pPr>
              <w:widowControl/>
              <w:jc w:val="center"/>
              <w:rPr>
                <w:rFonts w:hint="eastAsia" w:ascii="宋体" w:hAnsi="宋体" w:cs="宋体" w:eastAsiaTheme="minorEastAsia"/>
                <w:b/>
                <w:bCs/>
                <w:color w:val="auto"/>
                <w:kern w:val="0"/>
                <w:sz w:val="18"/>
                <w:szCs w:val="18"/>
                <w:lang w:val="en-US" w:eastAsia="zh-CN"/>
              </w:rPr>
            </w:pPr>
          </w:p>
        </w:tc>
        <w:tc>
          <w:tcPr>
            <w:tcW w:w="624" w:type="dxa"/>
            <w:vAlign w:val="center"/>
          </w:tcPr>
          <w:p w14:paraId="1DF1F148">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tcBorders>
              <w:top w:val="single" w:color="auto" w:sz="4" w:space="0"/>
              <w:bottom w:val="single" w:color="auto" w:sz="4" w:space="0"/>
            </w:tcBorders>
            <w:vAlign w:val="center"/>
          </w:tcPr>
          <w:p w14:paraId="34DC8D82">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366F64A9">
            <w:pPr>
              <w:widowControl/>
              <w:jc w:val="left"/>
              <w:rPr>
                <w:rFonts w:ascii="宋体" w:hAnsi="宋体" w:cs="宋体"/>
                <w:b/>
                <w:bCs/>
                <w:color w:val="auto"/>
                <w:kern w:val="0"/>
                <w:sz w:val="18"/>
                <w:szCs w:val="18"/>
              </w:rPr>
            </w:pPr>
          </w:p>
        </w:tc>
        <w:tc>
          <w:tcPr>
            <w:tcW w:w="624" w:type="dxa"/>
            <w:tcBorders>
              <w:bottom w:val="single" w:color="auto" w:sz="4" w:space="0"/>
            </w:tcBorders>
            <w:vAlign w:val="center"/>
          </w:tcPr>
          <w:p w14:paraId="795092E8">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60477A40">
            <w:pPr>
              <w:widowControl/>
              <w:jc w:val="center"/>
              <w:rPr>
                <w:rFonts w:ascii="宋体" w:hAnsi="宋体" w:cs="宋体"/>
                <w:b/>
                <w:bCs/>
                <w:color w:val="auto"/>
                <w:kern w:val="0"/>
                <w:sz w:val="18"/>
                <w:szCs w:val="18"/>
              </w:rPr>
            </w:pPr>
          </w:p>
        </w:tc>
      </w:tr>
      <w:tr w14:paraId="4B8EE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453C3C5C">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5</w:t>
            </w:r>
          </w:p>
        </w:tc>
        <w:tc>
          <w:tcPr>
            <w:tcW w:w="1571" w:type="dxa"/>
            <w:shd w:val="clear" w:color="auto" w:fill="auto"/>
            <w:vAlign w:val="center"/>
          </w:tcPr>
          <w:p w14:paraId="34C9672E">
            <w:pPr>
              <w:widowControl/>
              <w:jc w:val="center"/>
              <w:rPr>
                <w:rFonts w:hint="default"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新能源汽车拆装装实训</w:t>
            </w:r>
          </w:p>
        </w:tc>
        <w:tc>
          <w:tcPr>
            <w:tcW w:w="653" w:type="dxa"/>
            <w:tcBorders>
              <w:right w:val="single" w:color="auto" w:sz="4" w:space="0"/>
            </w:tcBorders>
            <w:vAlign w:val="center"/>
          </w:tcPr>
          <w:p w14:paraId="5EA009D3">
            <w:pPr>
              <w:widowControl/>
              <w:adjustRightInd w:val="0"/>
              <w:snapToGrid w:val="0"/>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1569D7E6">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24</w:t>
            </w:r>
          </w:p>
        </w:tc>
        <w:tc>
          <w:tcPr>
            <w:tcW w:w="624" w:type="dxa"/>
            <w:vAlign w:val="center"/>
          </w:tcPr>
          <w:p w14:paraId="6B57957A">
            <w:pPr>
              <w:widowControl/>
              <w:jc w:val="center"/>
              <w:rPr>
                <w:rFonts w:ascii="宋体" w:hAnsi="宋体" w:cs="宋体"/>
                <w:b w:val="0"/>
                <w:bCs/>
                <w:color w:val="auto"/>
                <w:kern w:val="0"/>
                <w:sz w:val="18"/>
                <w:szCs w:val="18"/>
              </w:rPr>
            </w:pPr>
          </w:p>
        </w:tc>
        <w:tc>
          <w:tcPr>
            <w:tcW w:w="624" w:type="dxa"/>
            <w:vAlign w:val="center"/>
          </w:tcPr>
          <w:p w14:paraId="6457F07B">
            <w:pPr>
              <w:widowControl/>
              <w:jc w:val="center"/>
              <w:rPr>
                <w:rFonts w:ascii="宋体" w:hAnsi="宋体" w:cs="宋体"/>
                <w:b/>
                <w:bCs/>
                <w:color w:val="auto"/>
                <w:kern w:val="0"/>
                <w:sz w:val="18"/>
                <w:szCs w:val="18"/>
              </w:rPr>
            </w:pPr>
          </w:p>
        </w:tc>
        <w:tc>
          <w:tcPr>
            <w:tcW w:w="624" w:type="dxa"/>
            <w:vAlign w:val="center"/>
          </w:tcPr>
          <w:p w14:paraId="76B668C9">
            <w:pPr>
              <w:widowControl/>
              <w:jc w:val="center"/>
              <w:rPr>
                <w:rFonts w:ascii="宋体" w:hAnsi="宋体" w:cs="宋体"/>
                <w:b/>
                <w:bCs/>
                <w:color w:val="auto"/>
                <w:kern w:val="0"/>
                <w:sz w:val="18"/>
                <w:szCs w:val="18"/>
              </w:rPr>
            </w:pPr>
          </w:p>
        </w:tc>
        <w:tc>
          <w:tcPr>
            <w:tcW w:w="624" w:type="dxa"/>
            <w:vAlign w:val="center"/>
          </w:tcPr>
          <w:p w14:paraId="42D56D9A">
            <w:pPr>
              <w:widowControl/>
              <w:jc w:val="center"/>
              <w:rPr>
                <w:rFonts w:hint="eastAsia" w:ascii="宋体" w:hAnsi="宋体" w:cs="宋体" w:eastAsiaTheme="minorEastAsia"/>
                <w:b/>
                <w:bCs/>
                <w:color w:val="auto"/>
                <w:kern w:val="0"/>
                <w:sz w:val="18"/>
                <w:szCs w:val="18"/>
                <w:lang w:val="en-US" w:eastAsia="zh-CN"/>
              </w:rPr>
            </w:pPr>
          </w:p>
        </w:tc>
        <w:tc>
          <w:tcPr>
            <w:tcW w:w="624" w:type="dxa"/>
            <w:tcBorders>
              <w:top w:val="single" w:color="auto" w:sz="4" w:space="0"/>
              <w:bottom w:val="single" w:color="auto" w:sz="4" w:space="0"/>
            </w:tcBorders>
            <w:vAlign w:val="center"/>
          </w:tcPr>
          <w:p w14:paraId="2CEBF6CD">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tcBorders>
              <w:top w:val="single" w:color="auto" w:sz="4" w:space="0"/>
              <w:bottom w:val="single" w:color="auto" w:sz="4" w:space="0"/>
            </w:tcBorders>
            <w:vAlign w:val="center"/>
          </w:tcPr>
          <w:p w14:paraId="219382A2">
            <w:pPr>
              <w:widowControl/>
              <w:jc w:val="left"/>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629F6022">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5143D103">
            <w:pPr>
              <w:widowControl/>
              <w:jc w:val="center"/>
              <w:rPr>
                <w:rFonts w:ascii="宋体" w:hAnsi="宋体" w:cs="宋体"/>
                <w:b/>
                <w:bCs/>
                <w:color w:val="auto"/>
                <w:kern w:val="0"/>
                <w:sz w:val="18"/>
                <w:szCs w:val="18"/>
              </w:rPr>
            </w:pPr>
          </w:p>
        </w:tc>
      </w:tr>
      <w:tr w14:paraId="1511AB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8D7B3E5">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6</w:t>
            </w:r>
          </w:p>
        </w:tc>
        <w:tc>
          <w:tcPr>
            <w:tcW w:w="1571" w:type="dxa"/>
            <w:shd w:val="clear" w:color="auto" w:fill="auto"/>
            <w:vAlign w:val="center"/>
          </w:tcPr>
          <w:p w14:paraId="66D8EDC0">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新能源汽车驱动电机及控制系统</w:t>
            </w:r>
          </w:p>
        </w:tc>
        <w:tc>
          <w:tcPr>
            <w:tcW w:w="653" w:type="dxa"/>
            <w:tcBorders>
              <w:right w:val="single" w:color="auto" w:sz="4" w:space="0"/>
            </w:tcBorders>
            <w:vAlign w:val="center"/>
          </w:tcPr>
          <w:p w14:paraId="4E92E1A7">
            <w:pPr>
              <w:widowControl/>
              <w:adjustRightInd w:val="0"/>
              <w:snapToGrid w:val="0"/>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285E8A2E">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24</w:t>
            </w:r>
          </w:p>
        </w:tc>
        <w:tc>
          <w:tcPr>
            <w:tcW w:w="624" w:type="dxa"/>
            <w:vAlign w:val="center"/>
          </w:tcPr>
          <w:p w14:paraId="72B00A3A">
            <w:pPr>
              <w:widowControl/>
              <w:jc w:val="center"/>
              <w:rPr>
                <w:rFonts w:ascii="宋体" w:hAnsi="宋体" w:cs="宋体"/>
                <w:b w:val="0"/>
                <w:bCs/>
                <w:color w:val="auto"/>
                <w:kern w:val="0"/>
                <w:sz w:val="18"/>
                <w:szCs w:val="18"/>
              </w:rPr>
            </w:pPr>
          </w:p>
        </w:tc>
        <w:tc>
          <w:tcPr>
            <w:tcW w:w="624" w:type="dxa"/>
            <w:vAlign w:val="center"/>
          </w:tcPr>
          <w:p w14:paraId="0DD3852E">
            <w:pPr>
              <w:widowControl/>
              <w:jc w:val="center"/>
              <w:rPr>
                <w:rFonts w:ascii="宋体" w:hAnsi="宋体" w:cs="宋体"/>
                <w:b/>
                <w:bCs/>
                <w:color w:val="auto"/>
                <w:kern w:val="0"/>
                <w:sz w:val="18"/>
                <w:szCs w:val="18"/>
              </w:rPr>
            </w:pPr>
          </w:p>
        </w:tc>
        <w:tc>
          <w:tcPr>
            <w:tcW w:w="624" w:type="dxa"/>
            <w:vAlign w:val="center"/>
          </w:tcPr>
          <w:p w14:paraId="7DF099AE">
            <w:pPr>
              <w:widowControl/>
              <w:jc w:val="center"/>
              <w:rPr>
                <w:rFonts w:ascii="宋体" w:hAnsi="宋体" w:cs="宋体"/>
                <w:b/>
                <w:bCs/>
                <w:color w:val="auto"/>
                <w:kern w:val="0"/>
                <w:sz w:val="18"/>
                <w:szCs w:val="18"/>
              </w:rPr>
            </w:pPr>
          </w:p>
        </w:tc>
        <w:tc>
          <w:tcPr>
            <w:tcW w:w="624" w:type="dxa"/>
            <w:vAlign w:val="center"/>
          </w:tcPr>
          <w:p w14:paraId="673BAC7C">
            <w:pPr>
              <w:widowControl/>
              <w:jc w:val="center"/>
              <w:rPr>
                <w:rFonts w:hint="eastAsia" w:ascii="宋体" w:hAnsi="宋体" w:cs="宋体" w:eastAsiaTheme="minorEastAsia"/>
                <w:b/>
                <w:bCs/>
                <w:color w:val="auto"/>
                <w:kern w:val="0"/>
                <w:sz w:val="18"/>
                <w:szCs w:val="18"/>
                <w:lang w:val="en-US" w:eastAsia="zh-CN"/>
              </w:rPr>
            </w:pPr>
          </w:p>
        </w:tc>
        <w:tc>
          <w:tcPr>
            <w:tcW w:w="624" w:type="dxa"/>
            <w:tcBorders>
              <w:top w:val="single" w:color="auto" w:sz="4" w:space="0"/>
              <w:bottom w:val="single" w:color="auto" w:sz="4" w:space="0"/>
            </w:tcBorders>
            <w:vAlign w:val="center"/>
          </w:tcPr>
          <w:p w14:paraId="3DCCAE82">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tcBorders>
              <w:top w:val="single" w:color="auto" w:sz="4" w:space="0"/>
              <w:bottom w:val="single" w:color="auto" w:sz="4" w:space="0"/>
            </w:tcBorders>
            <w:vAlign w:val="center"/>
          </w:tcPr>
          <w:p w14:paraId="24954631">
            <w:pPr>
              <w:widowControl/>
              <w:jc w:val="left"/>
              <w:rPr>
                <w:rFonts w:ascii="宋体" w:hAnsi="宋体" w:cs="宋体"/>
                <w:b/>
                <w:bCs/>
                <w:color w:val="auto"/>
                <w:kern w:val="0"/>
                <w:sz w:val="18"/>
                <w:szCs w:val="18"/>
              </w:rPr>
            </w:pPr>
          </w:p>
        </w:tc>
        <w:tc>
          <w:tcPr>
            <w:tcW w:w="624" w:type="dxa"/>
            <w:tcBorders>
              <w:top w:val="single" w:color="auto" w:sz="4" w:space="0"/>
            </w:tcBorders>
            <w:vAlign w:val="center"/>
          </w:tcPr>
          <w:p w14:paraId="489347BA">
            <w:pPr>
              <w:widowControl/>
              <w:jc w:val="center"/>
              <w:rPr>
                <w:rFonts w:ascii="宋体" w:hAnsi="宋体" w:cs="宋体"/>
                <w:b/>
                <w:bCs/>
                <w:color w:val="auto"/>
                <w:kern w:val="0"/>
                <w:szCs w:val="21"/>
              </w:rPr>
            </w:pPr>
            <w:r>
              <w:rPr>
                <w:rFonts w:hint="default" w:ascii="Arial" w:hAnsi="Arial" w:cs="Arial"/>
                <w:b/>
                <w:bCs/>
                <w:color w:val="auto"/>
                <w:kern w:val="0"/>
                <w:szCs w:val="21"/>
              </w:rPr>
              <w:t>√</w:t>
            </w:r>
          </w:p>
        </w:tc>
        <w:tc>
          <w:tcPr>
            <w:tcW w:w="624" w:type="dxa"/>
            <w:vAlign w:val="center"/>
          </w:tcPr>
          <w:p w14:paraId="666F92B8">
            <w:pPr>
              <w:widowControl/>
              <w:jc w:val="center"/>
              <w:rPr>
                <w:rFonts w:ascii="宋体" w:hAnsi="宋体" w:cs="宋体"/>
                <w:b/>
                <w:bCs/>
                <w:color w:val="auto"/>
                <w:kern w:val="0"/>
                <w:sz w:val="18"/>
                <w:szCs w:val="18"/>
              </w:rPr>
            </w:pPr>
          </w:p>
        </w:tc>
      </w:tr>
      <w:tr w14:paraId="27EA8C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E0D6480">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7</w:t>
            </w:r>
          </w:p>
        </w:tc>
        <w:tc>
          <w:tcPr>
            <w:tcW w:w="1571" w:type="dxa"/>
            <w:vAlign w:val="center"/>
          </w:tcPr>
          <w:p w14:paraId="584BAA06">
            <w:pPr>
              <w:widowControl/>
              <w:jc w:val="center"/>
              <w:rPr>
                <w:rFonts w:hint="eastAsia"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认识实习</w:t>
            </w:r>
          </w:p>
        </w:tc>
        <w:tc>
          <w:tcPr>
            <w:tcW w:w="653" w:type="dxa"/>
            <w:tcBorders>
              <w:right w:val="single" w:color="auto" w:sz="4" w:space="0"/>
            </w:tcBorders>
            <w:vAlign w:val="center"/>
          </w:tcPr>
          <w:p w14:paraId="7CD33BA7">
            <w:pPr>
              <w:widowControl/>
              <w:jc w:val="center"/>
              <w:rPr>
                <w:rFonts w:hint="eastAsia"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18</w:t>
            </w:r>
          </w:p>
        </w:tc>
        <w:tc>
          <w:tcPr>
            <w:tcW w:w="668" w:type="dxa"/>
            <w:tcBorders>
              <w:left w:val="single" w:color="auto" w:sz="4" w:space="0"/>
            </w:tcBorders>
            <w:vAlign w:val="center"/>
          </w:tcPr>
          <w:p w14:paraId="1FFF22B6">
            <w:pPr>
              <w:widowControl/>
              <w:jc w:val="center"/>
              <w:rPr>
                <w:rFonts w:hint="default"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432</w:t>
            </w:r>
          </w:p>
        </w:tc>
        <w:tc>
          <w:tcPr>
            <w:tcW w:w="624" w:type="dxa"/>
            <w:vAlign w:val="center"/>
          </w:tcPr>
          <w:p w14:paraId="164FD54A">
            <w:pPr>
              <w:widowControl/>
              <w:jc w:val="center"/>
              <w:rPr>
                <w:rFonts w:ascii="宋体" w:hAnsi="宋体" w:cs="宋体"/>
                <w:b w:val="0"/>
                <w:bCs/>
                <w:color w:val="auto"/>
                <w:kern w:val="0"/>
                <w:sz w:val="18"/>
                <w:szCs w:val="18"/>
              </w:rPr>
            </w:pPr>
          </w:p>
        </w:tc>
        <w:tc>
          <w:tcPr>
            <w:tcW w:w="624" w:type="dxa"/>
            <w:vAlign w:val="center"/>
          </w:tcPr>
          <w:p w14:paraId="544D4BB3">
            <w:pPr>
              <w:widowControl/>
              <w:jc w:val="center"/>
              <w:rPr>
                <w:rFonts w:ascii="宋体" w:hAnsi="宋体" w:cs="宋体"/>
                <w:b/>
                <w:bCs/>
                <w:color w:val="auto"/>
                <w:kern w:val="0"/>
                <w:sz w:val="18"/>
                <w:szCs w:val="18"/>
              </w:rPr>
            </w:pPr>
          </w:p>
        </w:tc>
        <w:tc>
          <w:tcPr>
            <w:tcW w:w="624" w:type="dxa"/>
            <w:vAlign w:val="center"/>
          </w:tcPr>
          <w:p w14:paraId="1D2B9113">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5EFF15A8">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27F84A99">
            <w:pPr>
              <w:widowControl/>
              <w:jc w:val="center"/>
              <w:rPr>
                <w:rFonts w:hint="eastAsia" w:ascii="宋体" w:hAnsi="宋体" w:cs="宋体" w:eastAsiaTheme="minorEastAsia"/>
                <w:b/>
                <w:color w:val="auto"/>
                <w:kern w:val="0"/>
                <w:sz w:val="18"/>
                <w:szCs w:val="18"/>
                <w:lang w:val="en-US" w:eastAsia="zh-CN"/>
              </w:rPr>
            </w:pPr>
          </w:p>
        </w:tc>
        <w:tc>
          <w:tcPr>
            <w:tcW w:w="624" w:type="dxa"/>
            <w:tcBorders>
              <w:top w:val="single" w:color="auto" w:sz="4" w:space="0"/>
              <w:bottom w:val="single" w:color="auto" w:sz="4" w:space="0"/>
            </w:tcBorders>
            <w:vAlign w:val="center"/>
          </w:tcPr>
          <w:p w14:paraId="6C9A0FAA">
            <w:pPr>
              <w:widowControl/>
              <w:jc w:val="center"/>
              <w:rPr>
                <w:rFonts w:ascii="宋体" w:hAnsi="宋体" w:cs="宋体"/>
                <w:b/>
                <w:bCs/>
                <w:color w:val="auto"/>
                <w:kern w:val="0"/>
                <w:sz w:val="18"/>
                <w:szCs w:val="18"/>
              </w:rPr>
            </w:pPr>
          </w:p>
        </w:tc>
        <w:tc>
          <w:tcPr>
            <w:tcW w:w="624" w:type="dxa"/>
            <w:vAlign w:val="center"/>
          </w:tcPr>
          <w:p w14:paraId="18739C76">
            <w:pPr>
              <w:widowControl/>
              <w:jc w:val="center"/>
              <w:rPr>
                <w:rFonts w:ascii="宋体" w:hAnsi="宋体" w:cs="宋体"/>
                <w:b/>
                <w:bCs/>
                <w:color w:val="auto"/>
                <w:kern w:val="0"/>
                <w:szCs w:val="21"/>
              </w:rPr>
            </w:pPr>
          </w:p>
        </w:tc>
        <w:tc>
          <w:tcPr>
            <w:tcW w:w="624" w:type="dxa"/>
            <w:vAlign w:val="center"/>
          </w:tcPr>
          <w:p w14:paraId="16CCCE9F">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r>
      <w:tr w14:paraId="129E9D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42176052">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8</w:t>
            </w:r>
          </w:p>
        </w:tc>
        <w:tc>
          <w:tcPr>
            <w:tcW w:w="1571" w:type="dxa"/>
            <w:vAlign w:val="center"/>
          </w:tcPr>
          <w:p w14:paraId="77ABCA41">
            <w:pPr>
              <w:widowControl/>
              <w:jc w:val="center"/>
              <w:rPr>
                <w:rFonts w:hint="eastAsia"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岗位实习</w:t>
            </w:r>
          </w:p>
        </w:tc>
        <w:tc>
          <w:tcPr>
            <w:tcW w:w="653" w:type="dxa"/>
            <w:tcBorders>
              <w:right w:val="single" w:color="auto" w:sz="4" w:space="0"/>
            </w:tcBorders>
            <w:vAlign w:val="center"/>
          </w:tcPr>
          <w:p w14:paraId="17AF9596">
            <w:pPr>
              <w:widowControl/>
              <w:jc w:val="center"/>
              <w:rPr>
                <w:rFonts w:hint="default"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6</w:t>
            </w:r>
          </w:p>
        </w:tc>
        <w:tc>
          <w:tcPr>
            <w:tcW w:w="668" w:type="dxa"/>
            <w:tcBorders>
              <w:left w:val="single" w:color="auto" w:sz="4" w:space="0"/>
            </w:tcBorders>
            <w:vAlign w:val="center"/>
          </w:tcPr>
          <w:p w14:paraId="2DDFBCB0">
            <w:pPr>
              <w:widowControl/>
              <w:jc w:val="center"/>
              <w:rPr>
                <w:rFonts w:hint="default"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144</w:t>
            </w:r>
          </w:p>
        </w:tc>
        <w:tc>
          <w:tcPr>
            <w:tcW w:w="624" w:type="dxa"/>
            <w:vAlign w:val="center"/>
          </w:tcPr>
          <w:p w14:paraId="5795C771">
            <w:pPr>
              <w:widowControl/>
              <w:jc w:val="center"/>
              <w:rPr>
                <w:rFonts w:ascii="宋体" w:hAnsi="宋体" w:cs="宋体"/>
                <w:b w:val="0"/>
                <w:bCs/>
                <w:color w:val="auto"/>
                <w:kern w:val="0"/>
                <w:sz w:val="18"/>
                <w:szCs w:val="18"/>
              </w:rPr>
            </w:pPr>
          </w:p>
        </w:tc>
        <w:tc>
          <w:tcPr>
            <w:tcW w:w="624" w:type="dxa"/>
            <w:vAlign w:val="center"/>
          </w:tcPr>
          <w:p w14:paraId="7D647D43">
            <w:pPr>
              <w:widowControl/>
              <w:jc w:val="center"/>
              <w:rPr>
                <w:rFonts w:ascii="宋体" w:hAnsi="宋体" w:cs="宋体"/>
                <w:b/>
                <w:color w:val="auto"/>
                <w:kern w:val="0"/>
                <w:sz w:val="18"/>
                <w:szCs w:val="18"/>
              </w:rPr>
            </w:pPr>
          </w:p>
        </w:tc>
        <w:tc>
          <w:tcPr>
            <w:tcW w:w="624" w:type="dxa"/>
            <w:vAlign w:val="center"/>
          </w:tcPr>
          <w:p w14:paraId="7866E506">
            <w:pPr>
              <w:widowControl/>
              <w:jc w:val="center"/>
              <w:rPr>
                <w:rFonts w:ascii="宋体" w:hAnsi="宋体" w:cs="宋体"/>
                <w:b/>
                <w:bCs/>
                <w:color w:val="auto"/>
                <w:kern w:val="0"/>
                <w:sz w:val="18"/>
                <w:szCs w:val="18"/>
              </w:rPr>
            </w:pPr>
          </w:p>
        </w:tc>
        <w:tc>
          <w:tcPr>
            <w:tcW w:w="624" w:type="dxa"/>
            <w:vAlign w:val="center"/>
          </w:tcPr>
          <w:p w14:paraId="3CA21BD7">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589B24A3">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716D0634">
            <w:pPr>
              <w:widowControl/>
              <w:jc w:val="center"/>
              <w:rPr>
                <w:rFonts w:hint="default" w:ascii="宋体" w:hAnsi="宋体" w:cs="宋体" w:eastAsiaTheme="minorEastAsia"/>
                <w:b/>
                <w:bCs/>
                <w:color w:val="auto"/>
                <w:kern w:val="0"/>
                <w:sz w:val="18"/>
                <w:szCs w:val="18"/>
                <w:lang w:val="en-US" w:eastAsia="zh-CN"/>
              </w:rPr>
            </w:pPr>
            <w:r>
              <w:rPr>
                <w:rFonts w:hint="default" w:ascii="Arial" w:hAnsi="Arial" w:cs="Arial"/>
                <w:b/>
                <w:bCs/>
                <w:color w:val="auto"/>
                <w:kern w:val="0"/>
                <w:szCs w:val="21"/>
              </w:rPr>
              <w:t>√</w:t>
            </w:r>
          </w:p>
        </w:tc>
        <w:tc>
          <w:tcPr>
            <w:tcW w:w="624" w:type="dxa"/>
            <w:vAlign w:val="center"/>
          </w:tcPr>
          <w:p w14:paraId="5112048A">
            <w:pPr>
              <w:widowControl/>
              <w:jc w:val="center"/>
              <w:rPr>
                <w:rFonts w:ascii="宋体" w:hAnsi="宋体" w:cs="宋体"/>
                <w:b/>
                <w:bCs/>
                <w:color w:val="auto"/>
                <w:kern w:val="0"/>
                <w:sz w:val="18"/>
                <w:szCs w:val="18"/>
              </w:rPr>
            </w:pPr>
          </w:p>
        </w:tc>
        <w:tc>
          <w:tcPr>
            <w:tcW w:w="624" w:type="dxa"/>
            <w:vAlign w:val="center"/>
          </w:tcPr>
          <w:p w14:paraId="76EE27C2">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r>
      <w:tr w14:paraId="0ADDE4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32003A41">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9</w:t>
            </w:r>
          </w:p>
        </w:tc>
        <w:tc>
          <w:tcPr>
            <w:tcW w:w="1571" w:type="dxa"/>
            <w:vAlign w:val="center"/>
          </w:tcPr>
          <w:p w14:paraId="10FDBF3D">
            <w:pPr>
              <w:widowControl/>
              <w:jc w:val="center"/>
              <w:rPr>
                <w:rFonts w:hint="eastAsia"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毕业设计</w:t>
            </w:r>
          </w:p>
        </w:tc>
        <w:tc>
          <w:tcPr>
            <w:tcW w:w="653" w:type="dxa"/>
            <w:tcBorders>
              <w:right w:val="single" w:color="auto" w:sz="4" w:space="0"/>
            </w:tcBorders>
            <w:vAlign w:val="center"/>
          </w:tcPr>
          <w:p w14:paraId="0FBBCCF3">
            <w:pPr>
              <w:widowControl/>
              <w:jc w:val="center"/>
              <w:rPr>
                <w:rFonts w:hint="eastAsia"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2</w:t>
            </w:r>
          </w:p>
        </w:tc>
        <w:tc>
          <w:tcPr>
            <w:tcW w:w="668" w:type="dxa"/>
            <w:tcBorders>
              <w:left w:val="single" w:color="auto" w:sz="4" w:space="0"/>
            </w:tcBorders>
            <w:vAlign w:val="center"/>
          </w:tcPr>
          <w:p w14:paraId="3CA1E4DE">
            <w:pPr>
              <w:widowControl/>
              <w:jc w:val="center"/>
              <w:rPr>
                <w:rFonts w:hint="default"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48</w:t>
            </w:r>
          </w:p>
        </w:tc>
        <w:tc>
          <w:tcPr>
            <w:tcW w:w="624" w:type="dxa"/>
            <w:vAlign w:val="center"/>
          </w:tcPr>
          <w:p w14:paraId="1D732ED4">
            <w:pPr>
              <w:widowControl/>
              <w:jc w:val="center"/>
              <w:rPr>
                <w:rFonts w:ascii="宋体" w:hAnsi="宋体" w:cs="宋体"/>
                <w:b w:val="0"/>
                <w:bCs/>
                <w:color w:val="auto"/>
                <w:kern w:val="0"/>
                <w:sz w:val="18"/>
                <w:szCs w:val="18"/>
              </w:rPr>
            </w:pPr>
          </w:p>
        </w:tc>
        <w:tc>
          <w:tcPr>
            <w:tcW w:w="624" w:type="dxa"/>
            <w:vAlign w:val="center"/>
          </w:tcPr>
          <w:p w14:paraId="6AF20DED">
            <w:pPr>
              <w:widowControl/>
              <w:jc w:val="center"/>
              <w:rPr>
                <w:rFonts w:ascii="宋体" w:hAnsi="宋体" w:cs="宋体"/>
                <w:b/>
                <w:bCs/>
                <w:color w:val="auto"/>
                <w:kern w:val="0"/>
                <w:sz w:val="18"/>
                <w:szCs w:val="18"/>
              </w:rPr>
            </w:pPr>
          </w:p>
        </w:tc>
        <w:tc>
          <w:tcPr>
            <w:tcW w:w="624" w:type="dxa"/>
            <w:vAlign w:val="center"/>
          </w:tcPr>
          <w:p w14:paraId="30898BC2">
            <w:pPr>
              <w:widowControl/>
              <w:jc w:val="center"/>
              <w:rPr>
                <w:rFonts w:ascii="宋体" w:hAnsi="宋体" w:cs="宋体"/>
                <w:b/>
                <w:bCs/>
                <w:color w:val="auto"/>
                <w:kern w:val="0"/>
                <w:sz w:val="18"/>
                <w:szCs w:val="18"/>
              </w:rPr>
            </w:pPr>
          </w:p>
        </w:tc>
        <w:tc>
          <w:tcPr>
            <w:tcW w:w="624" w:type="dxa"/>
            <w:vAlign w:val="center"/>
          </w:tcPr>
          <w:p w14:paraId="3FE8617C">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1A541FE5">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1D43768E">
            <w:pPr>
              <w:widowControl/>
              <w:jc w:val="center"/>
              <w:rPr>
                <w:rFonts w:hint="eastAsia" w:ascii="宋体" w:hAnsi="宋体" w:cs="宋体" w:eastAsiaTheme="minorEastAsia"/>
                <w:b/>
                <w:bCs/>
                <w:color w:val="auto"/>
                <w:kern w:val="0"/>
                <w:sz w:val="18"/>
                <w:szCs w:val="18"/>
                <w:lang w:val="en-US" w:eastAsia="zh-CN"/>
              </w:rPr>
            </w:pPr>
            <w:r>
              <w:rPr>
                <w:rFonts w:hint="default" w:ascii="Arial" w:hAnsi="Arial" w:cs="Arial"/>
                <w:b/>
                <w:bCs/>
                <w:color w:val="auto"/>
                <w:kern w:val="0"/>
                <w:szCs w:val="21"/>
              </w:rPr>
              <w:t>√</w:t>
            </w:r>
          </w:p>
        </w:tc>
        <w:tc>
          <w:tcPr>
            <w:tcW w:w="624" w:type="dxa"/>
            <w:vAlign w:val="center"/>
          </w:tcPr>
          <w:p w14:paraId="34832A19">
            <w:pPr>
              <w:widowControl/>
              <w:jc w:val="center"/>
              <w:rPr>
                <w:rFonts w:ascii="宋体" w:hAnsi="宋体" w:cs="宋体"/>
                <w:b/>
                <w:bCs/>
                <w:color w:val="auto"/>
                <w:kern w:val="0"/>
                <w:sz w:val="18"/>
                <w:szCs w:val="18"/>
              </w:rPr>
            </w:pPr>
          </w:p>
        </w:tc>
        <w:tc>
          <w:tcPr>
            <w:tcW w:w="624" w:type="dxa"/>
            <w:vAlign w:val="center"/>
          </w:tcPr>
          <w:p w14:paraId="5710A931">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r>
      <w:tr w14:paraId="7BB08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567615D2">
            <w:pPr>
              <w:widowControl/>
              <w:jc w:val="center"/>
              <w:rPr>
                <w:rFonts w:ascii="宋体" w:hAnsi="宋体" w:cs="宋体"/>
                <w:b/>
                <w:color w:val="auto"/>
                <w:kern w:val="0"/>
                <w:sz w:val="18"/>
                <w:szCs w:val="18"/>
              </w:rPr>
            </w:pPr>
            <w:r>
              <w:rPr>
                <w:rFonts w:hint="eastAsia" w:ascii="宋体" w:hAnsi="宋体" w:cs="宋体"/>
                <w:b/>
                <w:color w:val="auto"/>
                <w:kern w:val="0"/>
                <w:sz w:val="18"/>
                <w:szCs w:val="18"/>
              </w:rPr>
              <w:t>合计</w:t>
            </w:r>
          </w:p>
        </w:tc>
        <w:tc>
          <w:tcPr>
            <w:tcW w:w="1571" w:type="dxa"/>
            <w:vAlign w:val="center"/>
          </w:tcPr>
          <w:p w14:paraId="76BCA319">
            <w:pPr>
              <w:widowControl/>
              <w:jc w:val="left"/>
              <w:rPr>
                <w:rFonts w:ascii="宋体" w:hAnsi="宋体" w:cs="宋体"/>
                <w:b/>
                <w:color w:val="auto"/>
                <w:kern w:val="0"/>
                <w:sz w:val="18"/>
                <w:szCs w:val="18"/>
              </w:rPr>
            </w:pPr>
          </w:p>
        </w:tc>
        <w:tc>
          <w:tcPr>
            <w:tcW w:w="653" w:type="dxa"/>
            <w:tcBorders>
              <w:right w:val="single" w:color="auto" w:sz="4" w:space="0"/>
            </w:tcBorders>
            <w:vAlign w:val="center"/>
          </w:tcPr>
          <w:p w14:paraId="38C97217">
            <w:pPr>
              <w:widowControl/>
              <w:jc w:val="center"/>
              <w:rPr>
                <w:rFonts w:hint="default" w:ascii="宋体" w:hAnsi="宋体" w:cs="宋体" w:eastAsiaTheme="minorEastAsia"/>
                <w:b/>
                <w:bCs/>
                <w:color w:val="auto"/>
                <w:kern w:val="0"/>
                <w:sz w:val="18"/>
                <w:szCs w:val="18"/>
                <w:lang w:val="en-US" w:eastAsia="zh-CN"/>
              </w:rPr>
            </w:pPr>
            <w:r>
              <w:rPr>
                <w:rFonts w:hint="eastAsia" w:ascii="宋体" w:hAnsi="宋体" w:cs="宋体"/>
                <w:b/>
                <w:bCs/>
                <w:color w:val="auto"/>
                <w:kern w:val="0"/>
                <w:sz w:val="18"/>
                <w:szCs w:val="18"/>
                <w:lang w:val="en-US" w:eastAsia="zh-CN"/>
              </w:rPr>
              <w:t>32</w:t>
            </w:r>
          </w:p>
        </w:tc>
        <w:tc>
          <w:tcPr>
            <w:tcW w:w="668" w:type="dxa"/>
            <w:tcBorders>
              <w:left w:val="single" w:color="auto" w:sz="4" w:space="0"/>
            </w:tcBorders>
            <w:shd w:val="clear" w:color="auto" w:fill="auto"/>
            <w:vAlign w:val="center"/>
          </w:tcPr>
          <w:p w14:paraId="38D76ADD">
            <w:pPr>
              <w:widowControl/>
              <w:jc w:val="center"/>
              <w:rPr>
                <w:rFonts w:hint="eastAsia" w:ascii="宋体" w:hAnsi="宋体" w:cs="宋体"/>
                <w:b/>
                <w:bCs/>
                <w:color w:val="auto"/>
                <w:kern w:val="0"/>
                <w:sz w:val="18"/>
                <w:szCs w:val="18"/>
                <w:lang w:val="en-US" w:eastAsia="zh-CN"/>
              </w:rPr>
            </w:pPr>
            <w:r>
              <w:rPr>
                <w:rFonts w:hint="eastAsia" w:ascii="宋体" w:hAnsi="宋体" w:cs="宋体"/>
                <w:b/>
                <w:bCs/>
                <w:kern w:val="0"/>
                <w:sz w:val="18"/>
                <w:szCs w:val="18"/>
                <w:lang w:val="en-US" w:eastAsia="zh-CN"/>
              </w:rPr>
              <w:t>768</w:t>
            </w:r>
          </w:p>
        </w:tc>
        <w:tc>
          <w:tcPr>
            <w:tcW w:w="4992" w:type="dxa"/>
            <w:gridSpan w:val="8"/>
            <w:vAlign w:val="center"/>
          </w:tcPr>
          <w:p w14:paraId="457FAE9C">
            <w:pPr>
              <w:widowControl/>
              <w:jc w:val="center"/>
              <w:rPr>
                <w:rFonts w:hint="eastAsia" w:ascii="宋体" w:hAnsi="宋体" w:cs="宋体"/>
                <w:b/>
                <w:bCs/>
                <w:color w:val="auto"/>
                <w:kern w:val="0"/>
                <w:sz w:val="18"/>
                <w:szCs w:val="18"/>
                <w:lang w:val="en-US" w:eastAsia="zh-CN"/>
              </w:rPr>
            </w:pPr>
          </w:p>
        </w:tc>
      </w:tr>
    </w:tbl>
    <w:p w14:paraId="489E48C0">
      <w:pPr>
        <w:spacing w:line="360" w:lineRule="auto"/>
        <w:jc w:val="left"/>
        <w:rPr>
          <w:rFonts w:ascii="宋体" w:hAnsi="宋体"/>
          <w:b/>
          <w:color w:val="auto"/>
          <w:szCs w:val="21"/>
        </w:rPr>
      </w:pPr>
      <w:r>
        <w:rPr>
          <w:rFonts w:hint="eastAsia" w:ascii="宋体" w:hAnsi="宋体"/>
          <w:b/>
          <w:color w:val="auto"/>
          <w:szCs w:val="21"/>
        </w:rPr>
        <w:t>备注：实践性教学环节严格执行《职业学校学生实习管理规定》和《高等职业学校</w:t>
      </w:r>
      <w:r>
        <w:rPr>
          <w:rFonts w:hint="eastAsia" w:ascii="宋体" w:hAnsi="宋体" w:cs="宋体"/>
          <w:b/>
          <w:color w:val="auto"/>
          <w:szCs w:val="21"/>
          <w:lang w:eastAsia="zh-CN"/>
        </w:rPr>
        <w:t>新能源汽车技术</w:t>
      </w:r>
      <w:r>
        <w:rPr>
          <w:rFonts w:hint="eastAsia" w:ascii="宋体" w:hAnsi="宋体"/>
          <w:b/>
          <w:color w:val="auto"/>
          <w:szCs w:val="21"/>
        </w:rPr>
        <w:t>专业</w:t>
      </w:r>
      <w:r>
        <w:rPr>
          <w:rFonts w:hint="eastAsia" w:ascii="宋体" w:hAnsi="宋体"/>
          <w:b/>
          <w:color w:val="auto"/>
          <w:szCs w:val="21"/>
          <w:lang w:val="en-US" w:eastAsia="zh-CN"/>
        </w:rPr>
        <w:t>实训</w:t>
      </w:r>
      <w:r>
        <w:rPr>
          <w:rFonts w:hint="eastAsia" w:ascii="宋体" w:hAnsi="宋体"/>
          <w:b/>
          <w:color w:val="auto"/>
          <w:szCs w:val="21"/>
        </w:rPr>
        <w:t>标准》。</w:t>
      </w:r>
    </w:p>
    <w:p w14:paraId="12CB439D">
      <w:pPr>
        <w:spacing w:line="360" w:lineRule="auto"/>
        <w:ind w:firstLine="422" w:firstLineChars="200"/>
        <w:jc w:val="center"/>
        <w:rPr>
          <w:rFonts w:ascii="宋体" w:hAnsi="宋体"/>
          <w:b/>
          <w:color w:val="auto"/>
          <w:szCs w:val="21"/>
        </w:rPr>
      </w:pPr>
      <w:r>
        <w:rPr>
          <w:rFonts w:hint="eastAsia" w:ascii="宋体" w:hAnsi="宋体"/>
          <w:b/>
          <w:color w:val="auto"/>
          <w:szCs w:val="21"/>
        </w:rPr>
        <w:t>职业资格证书</w:t>
      </w:r>
    </w:p>
    <w:tbl>
      <w:tblPr>
        <w:tblStyle w:val="17"/>
        <w:tblW w:w="7202" w:type="dxa"/>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108" w:type="dxa"/>
          <w:bottom w:w="0" w:type="dxa"/>
          <w:right w:w="108" w:type="dxa"/>
        </w:tblCellMar>
      </w:tblPr>
      <w:tblGrid>
        <w:gridCol w:w="823"/>
        <w:gridCol w:w="2527"/>
        <w:gridCol w:w="432"/>
        <w:gridCol w:w="542"/>
        <w:gridCol w:w="542"/>
        <w:gridCol w:w="542"/>
        <w:gridCol w:w="542"/>
        <w:gridCol w:w="545"/>
        <w:gridCol w:w="707"/>
      </w:tblGrid>
      <w:tr w14:paraId="396EFC6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289" w:hRule="atLeast"/>
          <w:jc w:val="center"/>
        </w:trPr>
        <w:tc>
          <w:tcPr>
            <w:tcW w:w="823" w:type="dxa"/>
            <w:vMerge w:val="restart"/>
            <w:tcBorders>
              <w:bottom w:val="single" w:color="auto" w:sz="4" w:space="0"/>
              <w:right w:val="single" w:color="auto" w:sz="4" w:space="0"/>
            </w:tcBorders>
            <w:vAlign w:val="center"/>
          </w:tcPr>
          <w:p w14:paraId="692DC8FD">
            <w:pPr>
              <w:jc w:val="center"/>
              <w:rPr>
                <w:rFonts w:ascii="宋体" w:hAnsi="宋体"/>
                <w:b/>
                <w:color w:val="auto"/>
                <w:szCs w:val="21"/>
              </w:rPr>
            </w:pPr>
            <w:r>
              <w:rPr>
                <w:rFonts w:hint="eastAsia" w:ascii="宋体" w:hAnsi="宋体"/>
                <w:b/>
                <w:color w:val="auto"/>
                <w:szCs w:val="21"/>
              </w:rPr>
              <w:t>序号</w:t>
            </w:r>
          </w:p>
        </w:tc>
        <w:tc>
          <w:tcPr>
            <w:tcW w:w="2527" w:type="dxa"/>
            <w:vMerge w:val="restart"/>
            <w:tcBorders>
              <w:left w:val="single" w:color="auto" w:sz="4" w:space="0"/>
              <w:bottom w:val="single" w:color="auto" w:sz="4" w:space="0"/>
              <w:right w:val="single" w:color="auto" w:sz="4" w:space="0"/>
            </w:tcBorders>
            <w:vAlign w:val="center"/>
          </w:tcPr>
          <w:p w14:paraId="064A5D34">
            <w:pPr>
              <w:jc w:val="center"/>
              <w:rPr>
                <w:rFonts w:ascii="宋体" w:hAnsi="宋体"/>
                <w:b/>
                <w:color w:val="auto"/>
                <w:szCs w:val="21"/>
              </w:rPr>
            </w:pPr>
            <w:r>
              <w:rPr>
                <w:rFonts w:hint="eastAsia" w:ascii="宋体" w:hAnsi="宋体"/>
                <w:b/>
                <w:color w:val="auto"/>
                <w:szCs w:val="21"/>
              </w:rPr>
              <w:t>名  称</w:t>
            </w:r>
          </w:p>
        </w:tc>
        <w:tc>
          <w:tcPr>
            <w:tcW w:w="3145" w:type="dxa"/>
            <w:gridSpan w:val="6"/>
            <w:tcBorders>
              <w:left w:val="single" w:color="auto" w:sz="4" w:space="0"/>
              <w:bottom w:val="single" w:color="auto" w:sz="4" w:space="0"/>
              <w:right w:val="single" w:color="auto" w:sz="4" w:space="0"/>
            </w:tcBorders>
            <w:vAlign w:val="center"/>
          </w:tcPr>
          <w:p w14:paraId="3727DBCB">
            <w:pPr>
              <w:jc w:val="center"/>
              <w:rPr>
                <w:rFonts w:ascii="宋体" w:hAnsi="宋体"/>
                <w:b/>
                <w:color w:val="auto"/>
                <w:szCs w:val="21"/>
              </w:rPr>
            </w:pPr>
            <w:r>
              <w:rPr>
                <w:rFonts w:hint="eastAsia" w:ascii="宋体" w:hAnsi="宋体"/>
                <w:b/>
                <w:color w:val="auto"/>
                <w:szCs w:val="21"/>
              </w:rPr>
              <w:t>考核学期</w:t>
            </w:r>
          </w:p>
        </w:tc>
        <w:tc>
          <w:tcPr>
            <w:tcW w:w="707" w:type="dxa"/>
            <w:vMerge w:val="restart"/>
            <w:tcBorders>
              <w:left w:val="single" w:color="auto" w:sz="4" w:space="0"/>
              <w:bottom w:val="single" w:color="auto" w:sz="4" w:space="0"/>
            </w:tcBorders>
            <w:vAlign w:val="center"/>
          </w:tcPr>
          <w:p w14:paraId="2EE65398">
            <w:pPr>
              <w:rPr>
                <w:b/>
                <w:color w:val="auto"/>
                <w:szCs w:val="21"/>
              </w:rPr>
            </w:pPr>
            <w:r>
              <w:rPr>
                <w:rFonts w:hint="eastAsia"/>
                <w:b/>
                <w:color w:val="auto"/>
                <w:szCs w:val="21"/>
              </w:rPr>
              <w:t>备注</w:t>
            </w:r>
          </w:p>
        </w:tc>
      </w:tr>
      <w:tr w14:paraId="2947B9E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823" w:type="dxa"/>
            <w:vMerge w:val="continue"/>
            <w:tcBorders>
              <w:top w:val="single" w:color="auto" w:sz="4" w:space="0"/>
              <w:bottom w:val="single" w:color="auto" w:sz="4" w:space="0"/>
              <w:right w:val="single" w:color="auto" w:sz="4" w:space="0"/>
            </w:tcBorders>
            <w:vAlign w:val="center"/>
          </w:tcPr>
          <w:p w14:paraId="13D004DA">
            <w:pPr>
              <w:widowControl/>
              <w:jc w:val="left"/>
              <w:rPr>
                <w:rFonts w:ascii="宋体" w:hAnsi="宋体"/>
                <w:b/>
                <w:color w:val="auto"/>
                <w:szCs w:val="21"/>
              </w:rPr>
            </w:pPr>
          </w:p>
        </w:tc>
        <w:tc>
          <w:tcPr>
            <w:tcW w:w="2527" w:type="dxa"/>
            <w:vMerge w:val="continue"/>
            <w:tcBorders>
              <w:top w:val="single" w:color="auto" w:sz="4" w:space="0"/>
              <w:left w:val="single" w:color="auto" w:sz="4" w:space="0"/>
              <w:bottom w:val="single" w:color="auto" w:sz="4" w:space="0"/>
              <w:right w:val="single" w:color="auto" w:sz="4" w:space="0"/>
            </w:tcBorders>
            <w:vAlign w:val="center"/>
          </w:tcPr>
          <w:p w14:paraId="54FAC48D">
            <w:pPr>
              <w:widowControl/>
              <w:jc w:val="left"/>
              <w:rPr>
                <w:rFonts w:ascii="宋体" w:hAnsi="宋体"/>
                <w:b/>
                <w:color w:val="auto"/>
                <w:szCs w:val="21"/>
              </w:rPr>
            </w:pPr>
          </w:p>
        </w:tc>
        <w:tc>
          <w:tcPr>
            <w:tcW w:w="432" w:type="dxa"/>
            <w:tcBorders>
              <w:top w:val="single" w:color="auto" w:sz="4" w:space="0"/>
              <w:left w:val="single" w:color="auto" w:sz="4" w:space="0"/>
              <w:bottom w:val="single" w:color="auto" w:sz="4" w:space="0"/>
              <w:right w:val="single" w:color="auto" w:sz="4" w:space="0"/>
            </w:tcBorders>
            <w:vAlign w:val="center"/>
          </w:tcPr>
          <w:p w14:paraId="14EBB915">
            <w:pPr>
              <w:jc w:val="center"/>
              <w:rPr>
                <w:rFonts w:ascii="宋体" w:hAnsi="宋体"/>
                <w:b/>
                <w:color w:val="auto"/>
                <w:szCs w:val="21"/>
              </w:rPr>
            </w:pPr>
            <w:r>
              <w:rPr>
                <w:rFonts w:hint="eastAsia" w:ascii="宋体" w:hAnsi="宋体"/>
                <w:b/>
                <w:color w:val="auto"/>
                <w:szCs w:val="21"/>
              </w:rPr>
              <w:t>一</w:t>
            </w:r>
          </w:p>
        </w:tc>
        <w:tc>
          <w:tcPr>
            <w:tcW w:w="542" w:type="dxa"/>
            <w:tcBorders>
              <w:top w:val="single" w:color="auto" w:sz="4" w:space="0"/>
              <w:left w:val="single" w:color="auto" w:sz="4" w:space="0"/>
              <w:bottom w:val="single" w:color="auto" w:sz="4" w:space="0"/>
              <w:right w:val="single" w:color="auto" w:sz="4" w:space="0"/>
            </w:tcBorders>
            <w:vAlign w:val="center"/>
          </w:tcPr>
          <w:p w14:paraId="0AA4E329">
            <w:pPr>
              <w:jc w:val="center"/>
              <w:rPr>
                <w:rFonts w:ascii="宋体" w:hAnsi="宋体"/>
                <w:b/>
                <w:color w:val="auto"/>
                <w:szCs w:val="21"/>
              </w:rPr>
            </w:pPr>
            <w:r>
              <w:rPr>
                <w:rFonts w:hint="eastAsia" w:ascii="宋体" w:hAnsi="宋体"/>
                <w:b/>
                <w:color w:val="auto"/>
                <w:szCs w:val="21"/>
              </w:rPr>
              <w:t>二</w:t>
            </w:r>
          </w:p>
        </w:tc>
        <w:tc>
          <w:tcPr>
            <w:tcW w:w="542" w:type="dxa"/>
            <w:tcBorders>
              <w:top w:val="single" w:color="auto" w:sz="4" w:space="0"/>
              <w:left w:val="single" w:color="auto" w:sz="4" w:space="0"/>
              <w:bottom w:val="single" w:color="auto" w:sz="4" w:space="0"/>
              <w:right w:val="single" w:color="auto" w:sz="4" w:space="0"/>
            </w:tcBorders>
            <w:vAlign w:val="center"/>
          </w:tcPr>
          <w:p w14:paraId="4F006E55">
            <w:pPr>
              <w:jc w:val="center"/>
              <w:rPr>
                <w:rFonts w:ascii="宋体" w:hAnsi="宋体"/>
                <w:b/>
                <w:color w:val="auto"/>
                <w:szCs w:val="21"/>
              </w:rPr>
            </w:pPr>
            <w:r>
              <w:rPr>
                <w:rFonts w:hint="eastAsia" w:ascii="宋体" w:hAnsi="宋体"/>
                <w:b/>
                <w:color w:val="auto"/>
                <w:szCs w:val="21"/>
              </w:rPr>
              <w:t>三</w:t>
            </w:r>
          </w:p>
        </w:tc>
        <w:tc>
          <w:tcPr>
            <w:tcW w:w="542" w:type="dxa"/>
            <w:tcBorders>
              <w:top w:val="single" w:color="auto" w:sz="4" w:space="0"/>
              <w:left w:val="single" w:color="auto" w:sz="4" w:space="0"/>
              <w:bottom w:val="single" w:color="auto" w:sz="4" w:space="0"/>
              <w:right w:val="single" w:color="auto" w:sz="4" w:space="0"/>
            </w:tcBorders>
            <w:vAlign w:val="center"/>
          </w:tcPr>
          <w:p w14:paraId="281EF06D">
            <w:pPr>
              <w:jc w:val="center"/>
              <w:rPr>
                <w:rFonts w:ascii="宋体" w:hAnsi="宋体"/>
                <w:b/>
                <w:color w:val="auto"/>
                <w:szCs w:val="21"/>
              </w:rPr>
            </w:pPr>
            <w:r>
              <w:rPr>
                <w:rFonts w:hint="eastAsia" w:ascii="宋体" w:hAnsi="宋体"/>
                <w:color w:val="auto"/>
                <w:szCs w:val="21"/>
              </w:rPr>
              <w:t>四</w:t>
            </w:r>
          </w:p>
        </w:tc>
        <w:tc>
          <w:tcPr>
            <w:tcW w:w="542" w:type="dxa"/>
            <w:tcBorders>
              <w:top w:val="single" w:color="auto" w:sz="4" w:space="0"/>
              <w:left w:val="single" w:color="auto" w:sz="4" w:space="0"/>
              <w:bottom w:val="single" w:color="auto" w:sz="4" w:space="0"/>
              <w:right w:val="single" w:color="auto" w:sz="4" w:space="0"/>
            </w:tcBorders>
            <w:vAlign w:val="center"/>
          </w:tcPr>
          <w:p w14:paraId="3D5456AE">
            <w:pPr>
              <w:jc w:val="center"/>
              <w:rPr>
                <w:rFonts w:ascii="宋体" w:hAnsi="宋体"/>
                <w:color w:val="auto"/>
                <w:szCs w:val="21"/>
              </w:rPr>
            </w:pPr>
            <w:r>
              <w:rPr>
                <w:rFonts w:hint="eastAsia" w:ascii="宋体" w:hAnsi="宋体"/>
                <w:color w:val="auto"/>
                <w:szCs w:val="21"/>
              </w:rPr>
              <w:t>五</w:t>
            </w:r>
          </w:p>
        </w:tc>
        <w:tc>
          <w:tcPr>
            <w:tcW w:w="545" w:type="dxa"/>
            <w:tcBorders>
              <w:top w:val="single" w:color="auto" w:sz="4" w:space="0"/>
              <w:left w:val="single" w:color="auto" w:sz="4" w:space="0"/>
              <w:bottom w:val="single" w:color="auto" w:sz="4" w:space="0"/>
              <w:right w:val="single" w:color="auto" w:sz="4" w:space="0"/>
            </w:tcBorders>
            <w:vAlign w:val="center"/>
          </w:tcPr>
          <w:p w14:paraId="6A09FA4B">
            <w:pPr>
              <w:jc w:val="center"/>
              <w:rPr>
                <w:rFonts w:ascii="宋体" w:hAnsi="宋体"/>
                <w:color w:val="auto"/>
                <w:szCs w:val="21"/>
              </w:rPr>
            </w:pPr>
            <w:r>
              <w:rPr>
                <w:rFonts w:hint="eastAsia" w:ascii="宋体" w:hAnsi="宋体"/>
                <w:color w:val="auto"/>
                <w:szCs w:val="21"/>
              </w:rPr>
              <w:t>六</w:t>
            </w:r>
          </w:p>
        </w:tc>
        <w:tc>
          <w:tcPr>
            <w:tcW w:w="707" w:type="dxa"/>
            <w:vMerge w:val="continue"/>
            <w:tcBorders>
              <w:top w:val="single" w:color="auto" w:sz="4" w:space="0"/>
              <w:left w:val="single" w:color="auto" w:sz="4" w:space="0"/>
              <w:bottom w:val="single" w:color="auto" w:sz="4" w:space="0"/>
            </w:tcBorders>
            <w:vAlign w:val="center"/>
          </w:tcPr>
          <w:p w14:paraId="510520D6">
            <w:pPr>
              <w:widowControl/>
              <w:jc w:val="left"/>
              <w:rPr>
                <w:rFonts w:ascii="宋体" w:hAnsi="宋体"/>
                <w:b/>
                <w:color w:val="auto"/>
                <w:szCs w:val="21"/>
              </w:rPr>
            </w:pPr>
          </w:p>
        </w:tc>
      </w:tr>
      <w:tr w14:paraId="11C6CAB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bottom w:val="single" w:color="auto" w:sz="4" w:space="0"/>
              <w:right w:val="single" w:color="auto" w:sz="4" w:space="0"/>
            </w:tcBorders>
            <w:vAlign w:val="center"/>
          </w:tcPr>
          <w:p w14:paraId="4889AF56">
            <w:pPr>
              <w:jc w:val="center"/>
              <w:rPr>
                <w:rFonts w:ascii="宋体" w:hAnsi="宋体"/>
                <w:color w:val="auto"/>
                <w:szCs w:val="21"/>
              </w:rPr>
            </w:pPr>
            <w:r>
              <w:rPr>
                <w:rFonts w:hint="eastAsia" w:ascii="宋体" w:hAnsi="宋体"/>
                <w:color w:val="auto"/>
                <w:szCs w:val="21"/>
              </w:rPr>
              <w:t>1</w:t>
            </w:r>
          </w:p>
        </w:tc>
        <w:tc>
          <w:tcPr>
            <w:tcW w:w="2527" w:type="dxa"/>
            <w:tcBorders>
              <w:top w:val="single" w:color="auto" w:sz="4" w:space="0"/>
              <w:left w:val="single" w:color="auto" w:sz="4" w:space="0"/>
              <w:bottom w:val="single" w:color="auto" w:sz="4" w:space="0"/>
              <w:right w:val="single" w:color="auto" w:sz="4" w:space="0"/>
            </w:tcBorders>
            <w:vAlign w:val="center"/>
          </w:tcPr>
          <w:p w14:paraId="7E708005">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特种作业人员</w:t>
            </w:r>
          </w:p>
        </w:tc>
        <w:tc>
          <w:tcPr>
            <w:tcW w:w="432" w:type="dxa"/>
            <w:tcBorders>
              <w:top w:val="single" w:color="auto" w:sz="4" w:space="0"/>
              <w:left w:val="single" w:color="auto" w:sz="4" w:space="0"/>
              <w:bottom w:val="single" w:color="auto" w:sz="4" w:space="0"/>
              <w:right w:val="single" w:color="auto" w:sz="4" w:space="0"/>
            </w:tcBorders>
            <w:vAlign w:val="center"/>
          </w:tcPr>
          <w:p w14:paraId="339FB088">
            <w:pPr>
              <w:jc w:val="center"/>
              <w:rPr>
                <w:rFonts w:ascii="宋体" w:hAnsi="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0ADB7C6C">
            <w:pPr>
              <w:jc w:val="center"/>
              <w:rPr>
                <w:rFonts w:ascii="宋体" w:hAnsi="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408AEB17">
            <w:pPr>
              <w:adjustRightInd w:val="0"/>
              <w:jc w:val="center"/>
              <w:rPr>
                <w:rFonts w:ascii="宋体" w:hAnsi="宋体"/>
                <w:color w:val="auto"/>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5325E817">
            <w:pPr>
              <w:adjustRightInd w:val="0"/>
              <w:jc w:val="center"/>
              <w:rPr>
                <w:rFonts w:ascii="宋体" w:hAnsi="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7C2AE994">
            <w:pPr>
              <w:adjustRightInd w:val="0"/>
              <w:jc w:val="center"/>
              <w:rPr>
                <w:rFonts w:ascii="宋体" w:hAnsi="宋体"/>
                <w:color w:val="auto"/>
                <w:szCs w:val="21"/>
              </w:rPr>
            </w:pPr>
            <w:r>
              <w:rPr>
                <w:rFonts w:hint="eastAsia" w:ascii="宋体" w:hAnsi="宋体" w:cs="宋体"/>
                <w:color w:val="auto"/>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6DBABF21">
            <w:pPr>
              <w:adjustRightInd w:val="0"/>
              <w:jc w:val="center"/>
              <w:rPr>
                <w:rFonts w:ascii="宋体" w:hAnsi="宋体"/>
                <w:color w:val="auto"/>
                <w:szCs w:val="21"/>
              </w:rPr>
            </w:pPr>
            <w:r>
              <w:rPr>
                <w:rFonts w:hint="eastAsia" w:ascii="宋体" w:hAnsi="宋体" w:cs="宋体"/>
                <w:color w:val="auto"/>
                <w:szCs w:val="21"/>
              </w:rPr>
              <w:t>√</w:t>
            </w:r>
          </w:p>
        </w:tc>
        <w:tc>
          <w:tcPr>
            <w:tcW w:w="707" w:type="dxa"/>
            <w:vMerge w:val="restart"/>
            <w:tcBorders>
              <w:top w:val="single" w:color="auto" w:sz="4" w:space="0"/>
              <w:left w:val="single" w:color="auto" w:sz="4" w:space="0"/>
            </w:tcBorders>
            <w:vAlign w:val="center"/>
          </w:tcPr>
          <w:p w14:paraId="5F282D82">
            <w:pPr>
              <w:spacing w:line="360" w:lineRule="auto"/>
              <w:jc w:val="center"/>
              <w:rPr>
                <w:rFonts w:ascii="宋体" w:hAnsi="宋体"/>
                <w:color w:val="auto"/>
                <w:szCs w:val="21"/>
              </w:rPr>
            </w:pPr>
          </w:p>
        </w:tc>
      </w:tr>
      <w:tr w14:paraId="1384629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bottom w:val="single" w:color="auto" w:sz="4" w:space="0"/>
              <w:right w:val="single" w:color="auto" w:sz="4" w:space="0"/>
            </w:tcBorders>
            <w:vAlign w:val="center"/>
          </w:tcPr>
          <w:p w14:paraId="5BD25EE5">
            <w:pPr>
              <w:jc w:val="center"/>
              <w:rPr>
                <w:rFonts w:hint="eastAsia" w:ascii="宋体" w:hAnsi="宋体" w:eastAsiaTheme="minorEastAsia"/>
                <w:color w:val="auto"/>
                <w:szCs w:val="21"/>
                <w:lang w:val="en-US" w:eastAsia="zh-CN"/>
              </w:rPr>
            </w:pPr>
            <w:r>
              <w:rPr>
                <w:rFonts w:hint="eastAsia" w:ascii="宋体" w:hAnsi="宋体"/>
                <w:color w:val="auto"/>
              </w:rPr>
              <w:t>2</w:t>
            </w:r>
          </w:p>
        </w:tc>
        <w:tc>
          <w:tcPr>
            <w:tcW w:w="2527" w:type="dxa"/>
            <w:tcBorders>
              <w:top w:val="single" w:color="auto" w:sz="4" w:space="0"/>
              <w:left w:val="single" w:color="auto" w:sz="4" w:space="0"/>
              <w:bottom w:val="single" w:color="auto" w:sz="4" w:space="0"/>
              <w:right w:val="single" w:color="auto" w:sz="4" w:space="0"/>
            </w:tcBorders>
            <w:vAlign w:val="center"/>
          </w:tcPr>
          <w:p w14:paraId="5F8535BC">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新能源汽车装调与测试</w:t>
            </w:r>
          </w:p>
        </w:tc>
        <w:tc>
          <w:tcPr>
            <w:tcW w:w="432" w:type="dxa"/>
            <w:tcBorders>
              <w:top w:val="single" w:color="auto" w:sz="4" w:space="0"/>
              <w:left w:val="single" w:color="auto" w:sz="4" w:space="0"/>
              <w:bottom w:val="single" w:color="auto" w:sz="4" w:space="0"/>
              <w:right w:val="single" w:color="auto" w:sz="4" w:space="0"/>
            </w:tcBorders>
            <w:vAlign w:val="center"/>
          </w:tcPr>
          <w:p w14:paraId="630CDC26">
            <w:pPr>
              <w:jc w:val="center"/>
              <w:rPr>
                <w:rFonts w:ascii="宋体" w:hAnsi="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1DCFE7A2">
            <w:pPr>
              <w:jc w:val="center"/>
              <w:rPr>
                <w:rFonts w:ascii="宋体" w:hAnsi="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1FE35808">
            <w:pPr>
              <w:adjustRightInd w:val="0"/>
              <w:jc w:val="center"/>
              <w:rPr>
                <w:rFonts w:ascii="宋体" w:hAnsi="宋体"/>
                <w:color w:val="auto"/>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7C2AB9F4">
            <w:pPr>
              <w:adjustRightInd w:val="0"/>
              <w:jc w:val="center"/>
              <w:rPr>
                <w:rFonts w:ascii="宋体" w:hAnsi="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41D83EBE">
            <w:pPr>
              <w:adjustRightInd w:val="0"/>
              <w:jc w:val="center"/>
              <w:rPr>
                <w:rFonts w:ascii="宋体" w:hAnsi="宋体"/>
                <w:color w:val="auto"/>
                <w:szCs w:val="21"/>
              </w:rPr>
            </w:pPr>
            <w:r>
              <w:rPr>
                <w:rFonts w:hint="eastAsia" w:ascii="宋体" w:hAnsi="宋体" w:cs="宋体"/>
                <w:color w:val="auto"/>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651A3D9F">
            <w:pPr>
              <w:adjustRightInd w:val="0"/>
              <w:jc w:val="center"/>
              <w:rPr>
                <w:rFonts w:ascii="宋体" w:hAnsi="宋体"/>
                <w:color w:val="auto"/>
                <w:szCs w:val="21"/>
              </w:rPr>
            </w:pPr>
            <w:r>
              <w:rPr>
                <w:rFonts w:hint="eastAsia" w:ascii="宋体" w:hAnsi="宋体" w:cs="宋体"/>
                <w:color w:val="auto"/>
                <w:szCs w:val="21"/>
              </w:rPr>
              <w:t>√</w:t>
            </w:r>
          </w:p>
        </w:tc>
        <w:tc>
          <w:tcPr>
            <w:tcW w:w="707" w:type="dxa"/>
            <w:vMerge w:val="continue"/>
            <w:tcBorders>
              <w:left w:val="single" w:color="auto" w:sz="4" w:space="0"/>
            </w:tcBorders>
            <w:vAlign w:val="center"/>
          </w:tcPr>
          <w:p w14:paraId="0E4422B3">
            <w:pPr>
              <w:widowControl/>
              <w:jc w:val="left"/>
              <w:rPr>
                <w:rFonts w:ascii="宋体" w:hAnsi="宋体"/>
                <w:color w:val="auto"/>
                <w:szCs w:val="21"/>
              </w:rPr>
            </w:pPr>
          </w:p>
        </w:tc>
      </w:tr>
      <w:tr w14:paraId="0ACDDFF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bottom w:val="single" w:color="auto" w:sz="4" w:space="0"/>
              <w:right w:val="single" w:color="auto" w:sz="4" w:space="0"/>
            </w:tcBorders>
            <w:vAlign w:val="center"/>
          </w:tcPr>
          <w:p w14:paraId="7AC7E0CF">
            <w:pPr>
              <w:jc w:val="center"/>
              <w:rPr>
                <w:rFonts w:hint="eastAsia" w:ascii="宋体" w:hAnsi="宋体" w:eastAsiaTheme="minorEastAsia"/>
                <w:color w:val="auto"/>
                <w:lang w:val="en-US" w:eastAsia="zh-CN"/>
              </w:rPr>
            </w:pPr>
            <w:bookmarkStart w:id="17" w:name="_Toc17420"/>
            <w:r>
              <w:rPr>
                <w:rFonts w:hint="eastAsia" w:ascii="宋体" w:hAnsi="宋体"/>
                <w:color w:val="auto"/>
                <w:lang w:val="en-US" w:eastAsia="zh-CN"/>
              </w:rPr>
              <w:t>3</w:t>
            </w:r>
          </w:p>
        </w:tc>
        <w:tc>
          <w:tcPr>
            <w:tcW w:w="2527" w:type="dxa"/>
            <w:tcBorders>
              <w:top w:val="single" w:color="auto" w:sz="4" w:space="0"/>
              <w:left w:val="single" w:color="auto" w:sz="4" w:space="0"/>
              <w:bottom w:val="single" w:color="auto" w:sz="4" w:space="0"/>
              <w:right w:val="single" w:color="auto" w:sz="4" w:space="0"/>
            </w:tcBorders>
            <w:vAlign w:val="center"/>
          </w:tcPr>
          <w:p w14:paraId="47909E46">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智能网联汽车检测与运维</w:t>
            </w:r>
          </w:p>
        </w:tc>
        <w:tc>
          <w:tcPr>
            <w:tcW w:w="432" w:type="dxa"/>
            <w:tcBorders>
              <w:top w:val="single" w:color="auto" w:sz="4" w:space="0"/>
              <w:left w:val="single" w:color="auto" w:sz="4" w:space="0"/>
              <w:bottom w:val="single" w:color="auto" w:sz="4" w:space="0"/>
              <w:right w:val="single" w:color="auto" w:sz="4" w:space="0"/>
            </w:tcBorders>
            <w:vAlign w:val="center"/>
          </w:tcPr>
          <w:p w14:paraId="465F3905">
            <w:pPr>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719F804F">
            <w:pPr>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2B41C698">
            <w:pPr>
              <w:adjustRightInd w:val="0"/>
              <w:jc w:val="center"/>
              <w:rPr>
                <w:rFonts w:hint="eastAsia" w:ascii="宋体" w:hAnsi="宋体" w:cs="宋体"/>
                <w:color w:val="auto"/>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376A0F23">
            <w:pPr>
              <w:adjustRightInd w:val="0"/>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3D33336B">
            <w:pPr>
              <w:adjustRightInd w:val="0"/>
              <w:jc w:val="center"/>
              <w:rPr>
                <w:rFonts w:hint="eastAsia" w:ascii="宋体" w:hAnsi="宋体" w:cs="宋体"/>
                <w:color w:val="auto"/>
                <w:szCs w:val="21"/>
              </w:rPr>
            </w:pPr>
            <w:r>
              <w:rPr>
                <w:rFonts w:hint="eastAsia" w:ascii="宋体" w:hAnsi="宋体" w:cs="宋体"/>
                <w:color w:val="auto"/>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35C4D9E0">
            <w:pPr>
              <w:adjustRightInd w:val="0"/>
              <w:jc w:val="center"/>
              <w:rPr>
                <w:rFonts w:ascii="宋体" w:hAnsi="宋体"/>
                <w:color w:val="auto"/>
                <w:szCs w:val="21"/>
              </w:rPr>
            </w:pPr>
            <w:r>
              <w:rPr>
                <w:rFonts w:hint="eastAsia" w:ascii="宋体" w:hAnsi="宋体" w:cs="宋体"/>
                <w:color w:val="auto"/>
                <w:szCs w:val="21"/>
              </w:rPr>
              <w:t>√</w:t>
            </w:r>
          </w:p>
        </w:tc>
        <w:tc>
          <w:tcPr>
            <w:tcW w:w="707" w:type="dxa"/>
            <w:vMerge w:val="continue"/>
            <w:tcBorders>
              <w:left w:val="single" w:color="auto" w:sz="4" w:space="0"/>
            </w:tcBorders>
            <w:vAlign w:val="center"/>
          </w:tcPr>
          <w:p w14:paraId="156B3AB0">
            <w:pPr>
              <w:widowControl/>
              <w:jc w:val="left"/>
              <w:rPr>
                <w:rFonts w:ascii="宋体" w:hAnsi="宋体"/>
                <w:color w:val="auto"/>
                <w:szCs w:val="21"/>
              </w:rPr>
            </w:pPr>
          </w:p>
        </w:tc>
      </w:tr>
      <w:tr w14:paraId="7BF3D32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bottom w:val="single" w:color="auto" w:sz="4" w:space="0"/>
              <w:right w:val="single" w:color="auto" w:sz="4" w:space="0"/>
            </w:tcBorders>
            <w:vAlign w:val="center"/>
          </w:tcPr>
          <w:p w14:paraId="6C0640A7">
            <w:pPr>
              <w:jc w:val="center"/>
              <w:rPr>
                <w:rFonts w:hint="eastAsia" w:ascii="宋体" w:hAnsi="宋体" w:eastAsiaTheme="minorEastAsia"/>
                <w:color w:val="auto"/>
                <w:lang w:val="en-US" w:eastAsia="zh-CN"/>
              </w:rPr>
            </w:pPr>
            <w:r>
              <w:rPr>
                <w:rFonts w:hint="eastAsia" w:ascii="宋体" w:hAnsi="宋体"/>
                <w:color w:val="auto"/>
                <w:lang w:val="en-US" w:eastAsia="zh-CN"/>
              </w:rPr>
              <w:t>4</w:t>
            </w:r>
          </w:p>
        </w:tc>
        <w:tc>
          <w:tcPr>
            <w:tcW w:w="2527" w:type="dxa"/>
            <w:tcBorders>
              <w:top w:val="single" w:color="auto" w:sz="4" w:space="0"/>
              <w:left w:val="single" w:color="auto" w:sz="4" w:space="0"/>
              <w:bottom w:val="single" w:color="auto" w:sz="4" w:space="0"/>
              <w:right w:val="single" w:color="auto" w:sz="4" w:space="0"/>
            </w:tcBorders>
            <w:vAlign w:val="center"/>
          </w:tcPr>
          <w:p w14:paraId="4FC7D2DE">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电动汽车高电压系统评测与维修</w:t>
            </w:r>
          </w:p>
        </w:tc>
        <w:tc>
          <w:tcPr>
            <w:tcW w:w="432" w:type="dxa"/>
            <w:tcBorders>
              <w:top w:val="single" w:color="auto" w:sz="4" w:space="0"/>
              <w:left w:val="single" w:color="auto" w:sz="4" w:space="0"/>
              <w:bottom w:val="single" w:color="auto" w:sz="4" w:space="0"/>
              <w:right w:val="single" w:color="auto" w:sz="4" w:space="0"/>
            </w:tcBorders>
            <w:vAlign w:val="center"/>
          </w:tcPr>
          <w:p w14:paraId="6182C639">
            <w:pPr>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1090B348">
            <w:pPr>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4B4BC666">
            <w:pPr>
              <w:adjustRightInd w:val="0"/>
              <w:jc w:val="center"/>
              <w:rPr>
                <w:rFonts w:hint="eastAsia" w:ascii="宋体" w:hAnsi="宋体" w:cs="宋体"/>
                <w:color w:val="auto"/>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54CFB944">
            <w:pPr>
              <w:adjustRightInd w:val="0"/>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244259AC">
            <w:pPr>
              <w:adjustRightInd w:val="0"/>
              <w:jc w:val="center"/>
              <w:rPr>
                <w:rFonts w:hint="eastAsia" w:ascii="宋体" w:hAnsi="宋体" w:cs="宋体"/>
                <w:color w:val="auto"/>
                <w:szCs w:val="21"/>
              </w:rPr>
            </w:pPr>
            <w:r>
              <w:rPr>
                <w:rFonts w:hint="eastAsia" w:ascii="宋体" w:hAnsi="宋体" w:cs="宋体"/>
                <w:color w:val="auto"/>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0041B2D8">
            <w:pPr>
              <w:adjustRightInd w:val="0"/>
              <w:jc w:val="center"/>
              <w:rPr>
                <w:rFonts w:ascii="宋体" w:hAnsi="宋体"/>
                <w:color w:val="auto"/>
                <w:szCs w:val="21"/>
              </w:rPr>
            </w:pPr>
            <w:r>
              <w:rPr>
                <w:rFonts w:hint="eastAsia" w:ascii="宋体" w:hAnsi="宋体" w:cs="宋体"/>
                <w:color w:val="auto"/>
                <w:szCs w:val="21"/>
              </w:rPr>
              <w:t>√</w:t>
            </w:r>
          </w:p>
        </w:tc>
        <w:tc>
          <w:tcPr>
            <w:tcW w:w="707" w:type="dxa"/>
            <w:vMerge w:val="continue"/>
            <w:tcBorders>
              <w:left w:val="single" w:color="auto" w:sz="4" w:space="0"/>
            </w:tcBorders>
            <w:vAlign w:val="center"/>
          </w:tcPr>
          <w:p w14:paraId="6692353D">
            <w:pPr>
              <w:widowControl/>
              <w:jc w:val="left"/>
              <w:rPr>
                <w:rFonts w:ascii="宋体" w:hAnsi="宋体"/>
                <w:color w:val="auto"/>
                <w:szCs w:val="21"/>
              </w:rPr>
            </w:pPr>
          </w:p>
        </w:tc>
      </w:tr>
      <w:tr w14:paraId="637DAB2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bottom w:val="single" w:color="000000" w:sz="12" w:space="0"/>
              <w:right w:val="single" w:color="auto" w:sz="4" w:space="0"/>
            </w:tcBorders>
            <w:vAlign w:val="center"/>
          </w:tcPr>
          <w:p w14:paraId="4FFE6860">
            <w:pPr>
              <w:jc w:val="center"/>
              <w:rPr>
                <w:rFonts w:hint="default" w:ascii="宋体" w:hAnsi="宋体"/>
                <w:color w:val="auto"/>
                <w:lang w:val="en-US" w:eastAsia="zh-CN"/>
              </w:rPr>
            </w:pPr>
            <w:r>
              <w:rPr>
                <w:rFonts w:hint="eastAsia" w:ascii="宋体" w:hAnsi="宋体"/>
                <w:color w:val="auto"/>
                <w:lang w:val="en-US" w:eastAsia="zh-CN"/>
              </w:rPr>
              <w:t>5</w:t>
            </w:r>
          </w:p>
        </w:tc>
        <w:tc>
          <w:tcPr>
            <w:tcW w:w="2527" w:type="dxa"/>
            <w:tcBorders>
              <w:top w:val="single" w:color="auto" w:sz="4" w:space="0"/>
              <w:left w:val="single" w:color="auto" w:sz="4" w:space="0"/>
              <w:bottom w:val="single" w:color="000000" w:sz="12" w:space="0"/>
              <w:right w:val="single" w:color="auto" w:sz="4" w:space="0"/>
            </w:tcBorders>
            <w:vAlign w:val="center"/>
          </w:tcPr>
          <w:p w14:paraId="55127DFD">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汽车维修工</w:t>
            </w:r>
          </w:p>
        </w:tc>
        <w:tc>
          <w:tcPr>
            <w:tcW w:w="432" w:type="dxa"/>
            <w:tcBorders>
              <w:top w:val="single" w:color="auto" w:sz="4" w:space="0"/>
              <w:left w:val="single" w:color="auto" w:sz="4" w:space="0"/>
              <w:bottom w:val="single" w:color="000000" w:sz="12" w:space="0"/>
              <w:right w:val="single" w:color="auto" w:sz="4" w:space="0"/>
            </w:tcBorders>
            <w:vAlign w:val="center"/>
          </w:tcPr>
          <w:p w14:paraId="5B465B5D">
            <w:pPr>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000000" w:sz="12" w:space="0"/>
              <w:right w:val="single" w:color="auto" w:sz="4" w:space="0"/>
            </w:tcBorders>
            <w:vAlign w:val="center"/>
          </w:tcPr>
          <w:p w14:paraId="023495BC">
            <w:pPr>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000000" w:sz="12" w:space="0"/>
              <w:right w:val="single" w:color="auto" w:sz="4" w:space="0"/>
            </w:tcBorders>
            <w:vAlign w:val="center"/>
          </w:tcPr>
          <w:p w14:paraId="59A24D47">
            <w:pPr>
              <w:adjustRightInd w:val="0"/>
              <w:jc w:val="center"/>
              <w:rPr>
                <w:rFonts w:hint="eastAsia" w:ascii="宋体" w:hAnsi="宋体" w:cs="宋体"/>
                <w:color w:val="auto"/>
                <w:szCs w:val="21"/>
              </w:rPr>
            </w:pPr>
          </w:p>
        </w:tc>
        <w:tc>
          <w:tcPr>
            <w:tcW w:w="542" w:type="dxa"/>
            <w:tcBorders>
              <w:top w:val="single" w:color="auto" w:sz="4" w:space="0"/>
              <w:left w:val="single" w:color="auto" w:sz="4" w:space="0"/>
              <w:bottom w:val="single" w:color="000000" w:sz="12" w:space="0"/>
              <w:right w:val="single" w:color="auto" w:sz="4" w:space="0"/>
            </w:tcBorders>
            <w:vAlign w:val="center"/>
          </w:tcPr>
          <w:p w14:paraId="3F8503FF">
            <w:pPr>
              <w:adjustRightInd w:val="0"/>
              <w:jc w:val="center"/>
              <w:rPr>
                <w:rFonts w:hint="eastAsia" w:ascii="宋体" w:hAnsi="宋体" w:cs="宋体"/>
                <w:color w:val="auto"/>
                <w:szCs w:val="21"/>
              </w:rPr>
            </w:pPr>
            <w:r>
              <w:rPr>
                <w:rFonts w:hint="eastAsia" w:ascii="宋体" w:hAnsi="宋体" w:cs="宋体"/>
                <w:color w:val="auto"/>
                <w:szCs w:val="21"/>
              </w:rPr>
              <w:t>√</w:t>
            </w:r>
          </w:p>
        </w:tc>
        <w:tc>
          <w:tcPr>
            <w:tcW w:w="542" w:type="dxa"/>
            <w:tcBorders>
              <w:top w:val="single" w:color="auto" w:sz="4" w:space="0"/>
              <w:left w:val="single" w:color="auto" w:sz="4" w:space="0"/>
              <w:bottom w:val="single" w:color="000000" w:sz="12" w:space="0"/>
              <w:right w:val="single" w:color="auto" w:sz="4" w:space="0"/>
            </w:tcBorders>
            <w:vAlign w:val="center"/>
          </w:tcPr>
          <w:p w14:paraId="37149361">
            <w:pPr>
              <w:adjustRightInd w:val="0"/>
              <w:jc w:val="center"/>
              <w:rPr>
                <w:rFonts w:hint="eastAsia" w:ascii="宋体" w:hAnsi="宋体" w:cs="宋体"/>
                <w:color w:val="auto"/>
                <w:szCs w:val="21"/>
              </w:rPr>
            </w:pPr>
            <w:r>
              <w:rPr>
                <w:rFonts w:hint="eastAsia" w:ascii="宋体" w:hAnsi="宋体" w:cs="宋体"/>
                <w:color w:val="auto"/>
                <w:szCs w:val="21"/>
              </w:rPr>
              <w:t>√</w:t>
            </w:r>
          </w:p>
        </w:tc>
        <w:tc>
          <w:tcPr>
            <w:tcW w:w="545" w:type="dxa"/>
            <w:tcBorders>
              <w:top w:val="single" w:color="auto" w:sz="4" w:space="0"/>
              <w:left w:val="single" w:color="auto" w:sz="4" w:space="0"/>
              <w:bottom w:val="single" w:color="000000" w:sz="12" w:space="0"/>
              <w:right w:val="single" w:color="auto" w:sz="4" w:space="0"/>
            </w:tcBorders>
            <w:vAlign w:val="center"/>
          </w:tcPr>
          <w:p w14:paraId="12B3D601">
            <w:pPr>
              <w:adjustRightInd w:val="0"/>
              <w:jc w:val="center"/>
              <w:rPr>
                <w:rFonts w:ascii="宋体" w:hAnsi="宋体"/>
                <w:color w:val="auto"/>
                <w:szCs w:val="21"/>
              </w:rPr>
            </w:pPr>
            <w:r>
              <w:rPr>
                <w:rFonts w:hint="eastAsia" w:ascii="宋体" w:hAnsi="宋体" w:cs="宋体"/>
                <w:color w:val="auto"/>
                <w:szCs w:val="21"/>
              </w:rPr>
              <w:t>√</w:t>
            </w:r>
          </w:p>
        </w:tc>
        <w:tc>
          <w:tcPr>
            <w:tcW w:w="707" w:type="dxa"/>
            <w:vMerge w:val="continue"/>
            <w:tcBorders>
              <w:left w:val="single" w:color="auto" w:sz="4" w:space="0"/>
            </w:tcBorders>
            <w:vAlign w:val="center"/>
          </w:tcPr>
          <w:p w14:paraId="58F662F8">
            <w:pPr>
              <w:widowControl/>
              <w:jc w:val="left"/>
              <w:rPr>
                <w:rFonts w:ascii="宋体" w:hAnsi="宋体"/>
                <w:color w:val="auto"/>
                <w:szCs w:val="21"/>
              </w:rPr>
            </w:pPr>
          </w:p>
        </w:tc>
      </w:tr>
    </w:tbl>
    <w:p w14:paraId="0FD3F112">
      <w:pPr>
        <w:pStyle w:val="4"/>
        <w:pageBreakBefore w:val="0"/>
        <w:widowControl w:val="0"/>
        <w:kinsoku/>
        <w:wordWrap/>
        <w:overflowPunct/>
        <w:topLinePunct w:val="0"/>
        <w:autoSpaceDE/>
        <w:autoSpaceDN/>
        <w:bidi w:val="0"/>
        <w:adjustRightInd/>
        <w:snapToGrid/>
        <w:ind w:firstLine="562"/>
        <w:textAlignment w:val="auto"/>
        <w:rPr>
          <w:rFonts w:ascii="宋体" w:hAnsi="宋体"/>
          <w:color w:val="auto"/>
        </w:rPr>
      </w:pPr>
      <w:r>
        <w:rPr>
          <w:rFonts w:hint="eastAsia" w:ascii="宋体" w:hAnsi="宋体"/>
          <w:color w:val="auto"/>
        </w:rPr>
        <w:t>九、</w:t>
      </w:r>
      <w:r>
        <w:rPr>
          <w:rFonts w:hint="eastAsia"/>
          <w:color w:val="auto"/>
        </w:rPr>
        <w:t>质量保障</w:t>
      </w:r>
      <w:bookmarkEnd w:id="17"/>
    </w:p>
    <w:p w14:paraId="31E6474A">
      <w:pPr>
        <w:pStyle w:val="5"/>
        <w:pageBreakBefore w:val="0"/>
        <w:widowControl w:val="0"/>
        <w:kinsoku/>
        <w:wordWrap/>
        <w:overflowPunct/>
        <w:topLinePunct w:val="0"/>
        <w:autoSpaceDE/>
        <w:autoSpaceDN/>
        <w:bidi w:val="0"/>
        <w:adjustRightInd/>
        <w:snapToGrid/>
        <w:ind w:firstLine="482"/>
        <w:textAlignment w:val="auto"/>
        <w:rPr>
          <w:color w:val="auto"/>
        </w:rPr>
      </w:pPr>
      <w:bookmarkStart w:id="18" w:name="_Toc85"/>
      <w:r>
        <w:rPr>
          <w:rFonts w:hint="eastAsia"/>
          <w:color w:val="auto"/>
        </w:rPr>
        <w:t>（一）师资队伍</w:t>
      </w:r>
      <w:bookmarkEnd w:id="18"/>
    </w:p>
    <w:p w14:paraId="757CB51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1.队伍结构</w:t>
      </w:r>
    </w:p>
    <w:p w14:paraId="47124710">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学生数与本专业专任教师数比例不高于25:1，双师素质教师占专业教师比例不低于60％，专任教师队伍副教授4人、讲师2人、工程师5人、助教3人，职称、年龄梯队结构合理。双师型教师中“具备核心部件检测/寒地运维经验” 比例≥50%；高级职称专任教师中“新能源汽车行业专家”不少于2人；学生数与专任教师比≤24:1。</w:t>
      </w:r>
    </w:p>
    <w:p w14:paraId="110B2A49">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2.专任教师</w:t>
      </w:r>
    </w:p>
    <w:p w14:paraId="7BA03590">
      <w:pPr>
        <w:pageBreakBefore w:val="0"/>
        <w:kinsoku/>
        <w:wordWrap/>
        <w:overflowPunct/>
        <w:topLinePunct w:val="0"/>
        <w:autoSpaceDE/>
        <w:autoSpaceDN/>
        <w:bidi w:val="0"/>
        <w:spacing w:line="400" w:lineRule="exact"/>
        <w:ind w:firstLine="480" w:firstLineChars="200"/>
        <w:rPr>
          <w:rFonts w:hint="eastAsia"/>
          <w:color w:val="auto"/>
          <w:lang w:val="en-US" w:eastAsia="zh-CN"/>
        </w:rPr>
      </w:pPr>
      <w:r>
        <w:rPr>
          <w:rFonts w:hint="eastAsia" w:ascii="宋体" w:hAnsi="宋体"/>
          <w:bCs/>
          <w:color w:val="auto"/>
          <w:sz w:val="24"/>
          <w:szCs w:val="24"/>
          <w:lang w:val="en-US" w:eastAsia="zh-CN"/>
        </w:rPr>
        <w:t>专任教师应具有高校教师资格；有理想信念、有道德情操、有扎实学识、有仁爱之心具有具有汽车检测与维修技术相关专业本科及以上学历；具有扎实的本专业相关理论功底和实践能力；具有较强信息化教学能力，能够开展课程教学改革和科学研究；专业课教师每5年累计6个月企业实践，其中不少于3个月在“上游核心部件企业”参与“核心部件测试、寒地技术研发”。</w:t>
      </w:r>
    </w:p>
    <w:p w14:paraId="44E2E9EF">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3.专业带头人</w:t>
      </w:r>
    </w:p>
    <w:p w14:paraId="6DD3210A">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专业带头人应能够较好地把握国内外新能源汽车技术行业、专业发展，能广泛联系行业企业，了解行业企业对本专业人才的需求实际，教学设计、专业研究能力强，组织开展教科研工作能力强，在本区域或本领域具有一定的专业影响力。专业带头人具备 “副高及以上职称、5 年以上新能源汽车研发/寒地技术经验”，近3年牵头过“寒地新能源汽车适配技术”相关项目。</w:t>
      </w:r>
    </w:p>
    <w:p w14:paraId="782B0811">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4.兼职教师</w:t>
      </w:r>
    </w:p>
    <w:p w14:paraId="38BEF4F1">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兼职教师主要从本专业相关的行业企业聘任，具备良好的思想政治素质、职业道德和工匠精神，具有扎实的专业知识和丰富的实际工作经验，具有中级及以上相关专业职称，能承担专业课程教学、实习实训指导和学生职业发展规划指导等教学任务。兼职教师具备 “中级及以上工程师职称+高级工及以上职业技能等级”，如核心部件企业检测主管（讲授 “核心部件检测”16学时）、充电运营商技术总监（指导 “充电设备实训”2次）；建立了“行业导师库”，聘请区域新能源汽车行业协会专家（如寒地技术研究员）担任“专项实训导师”，每学期开展 2 次线上+线下指导。</w:t>
      </w:r>
    </w:p>
    <w:p w14:paraId="011E0559">
      <w:pPr>
        <w:jc w:val="center"/>
        <w:rPr>
          <w:rFonts w:ascii="宋体" w:hAnsi="宋体"/>
          <w:b/>
          <w:color w:val="auto"/>
          <w:szCs w:val="21"/>
        </w:rPr>
      </w:pPr>
      <w:r>
        <w:rPr>
          <w:rFonts w:hint="eastAsia" w:ascii="宋体" w:hAnsi="宋体"/>
          <w:color w:val="auto"/>
          <w:szCs w:val="21"/>
        </w:rPr>
        <w:t>　</w:t>
      </w:r>
      <w:r>
        <w:rPr>
          <w:rFonts w:hint="eastAsia" w:ascii="宋体" w:hAnsi="宋体"/>
          <w:b/>
          <w:color w:val="auto"/>
          <w:szCs w:val="21"/>
        </w:rPr>
        <w:t>本专业授课教师一览表　　</w:t>
      </w:r>
    </w:p>
    <w:tbl>
      <w:tblPr>
        <w:tblStyle w:val="17"/>
        <w:tblW w:w="8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851"/>
        <w:gridCol w:w="850"/>
        <w:gridCol w:w="1276"/>
        <w:gridCol w:w="850"/>
        <w:gridCol w:w="2127"/>
        <w:gridCol w:w="738"/>
        <w:gridCol w:w="876"/>
      </w:tblGrid>
      <w:tr w14:paraId="0BF7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op w:val="single" w:color="000000" w:sz="12" w:space="0"/>
              <w:left w:val="single" w:color="000000" w:sz="12" w:space="0"/>
            </w:tcBorders>
            <w:vAlign w:val="center"/>
          </w:tcPr>
          <w:p w14:paraId="0AB7BFA4">
            <w:pPr>
              <w:jc w:val="center"/>
              <w:rPr>
                <w:rFonts w:ascii="宋体" w:hAnsi="宋体"/>
                <w:b/>
                <w:bCs/>
                <w:color w:val="auto"/>
                <w:szCs w:val="21"/>
              </w:rPr>
            </w:pPr>
            <w:r>
              <w:rPr>
                <w:rFonts w:hint="eastAsia" w:ascii="宋体" w:hAnsi="宋体"/>
                <w:b/>
                <w:bCs/>
                <w:color w:val="auto"/>
                <w:szCs w:val="21"/>
              </w:rPr>
              <w:t>序号</w:t>
            </w:r>
          </w:p>
        </w:tc>
        <w:tc>
          <w:tcPr>
            <w:tcW w:w="851" w:type="dxa"/>
            <w:tcBorders>
              <w:top w:val="single" w:color="000000" w:sz="12" w:space="0"/>
            </w:tcBorders>
            <w:vAlign w:val="center"/>
          </w:tcPr>
          <w:p w14:paraId="0736259F">
            <w:pPr>
              <w:jc w:val="center"/>
              <w:rPr>
                <w:rFonts w:ascii="宋体" w:hAnsi="宋体"/>
                <w:b/>
                <w:bCs/>
                <w:color w:val="auto"/>
                <w:szCs w:val="21"/>
              </w:rPr>
            </w:pPr>
            <w:r>
              <w:rPr>
                <w:rFonts w:hint="eastAsia" w:ascii="宋体" w:hAnsi="宋体"/>
                <w:b/>
                <w:bCs/>
                <w:color w:val="auto"/>
                <w:szCs w:val="21"/>
              </w:rPr>
              <w:t>姓名</w:t>
            </w:r>
          </w:p>
        </w:tc>
        <w:tc>
          <w:tcPr>
            <w:tcW w:w="850" w:type="dxa"/>
            <w:tcBorders>
              <w:top w:val="single" w:color="000000" w:sz="12" w:space="0"/>
            </w:tcBorders>
            <w:vAlign w:val="center"/>
          </w:tcPr>
          <w:p w14:paraId="0F6782E4">
            <w:pPr>
              <w:jc w:val="center"/>
              <w:rPr>
                <w:rFonts w:ascii="宋体" w:hAnsi="宋体"/>
                <w:b/>
                <w:bCs/>
                <w:color w:val="auto"/>
                <w:szCs w:val="21"/>
              </w:rPr>
            </w:pPr>
            <w:r>
              <w:rPr>
                <w:rFonts w:ascii="宋体" w:hAnsi="宋体"/>
                <w:b/>
                <w:bCs/>
                <w:color w:val="auto"/>
                <w:szCs w:val="21"/>
              </w:rPr>
              <w:t>出生</w:t>
            </w:r>
          </w:p>
          <w:p w14:paraId="6530E243">
            <w:pPr>
              <w:jc w:val="center"/>
              <w:rPr>
                <w:rFonts w:ascii="宋体" w:hAnsi="宋体"/>
                <w:b/>
                <w:bCs/>
                <w:color w:val="auto"/>
                <w:szCs w:val="21"/>
              </w:rPr>
            </w:pPr>
            <w:r>
              <w:rPr>
                <w:rFonts w:ascii="宋体" w:hAnsi="宋体"/>
                <w:b/>
                <w:bCs/>
                <w:color w:val="auto"/>
                <w:szCs w:val="21"/>
              </w:rPr>
              <w:t>年月</w:t>
            </w:r>
          </w:p>
        </w:tc>
        <w:tc>
          <w:tcPr>
            <w:tcW w:w="1276" w:type="dxa"/>
            <w:tcBorders>
              <w:top w:val="single" w:color="000000" w:sz="12" w:space="0"/>
            </w:tcBorders>
            <w:vAlign w:val="center"/>
          </w:tcPr>
          <w:p w14:paraId="30414B99">
            <w:pPr>
              <w:jc w:val="center"/>
              <w:rPr>
                <w:rFonts w:ascii="宋体" w:hAnsi="宋体"/>
                <w:b/>
                <w:bCs/>
                <w:color w:val="auto"/>
                <w:szCs w:val="21"/>
              </w:rPr>
            </w:pPr>
            <w:r>
              <w:rPr>
                <w:rFonts w:hint="eastAsia" w:ascii="宋体" w:hAnsi="宋体"/>
                <w:b/>
                <w:bCs/>
                <w:color w:val="auto"/>
                <w:szCs w:val="21"/>
              </w:rPr>
              <w:t>学历/学位</w:t>
            </w:r>
          </w:p>
        </w:tc>
        <w:tc>
          <w:tcPr>
            <w:tcW w:w="850" w:type="dxa"/>
            <w:tcBorders>
              <w:top w:val="single" w:color="000000" w:sz="12" w:space="0"/>
            </w:tcBorders>
            <w:vAlign w:val="center"/>
          </w:tcPr>
          <w:p w14:paraId="2B81FA1F">
            <w:pPr>
              <w:jc w:val="center"/>
              <w:rPr>
                <w:rFonts w:ascii="宋体" w:hAnsi="宋体"/>
                <w:b/>
                <w:bCs/>
                <w:color w:val="auto"/>
                <w:szCs w:val="21"/>
              </w:rPr>
            </w:pPr>
            <w:r>
              <w:rPr>
                <w:rFonts w:hint="eastAsia" w:ascii="宋体" w:hAnsi="宋体"/>
                <w:b/>
                <w:bCs/>
                <w:color w:val="auto"/>
                <w:szCs w:val="21"/>
              </w:rPr>
              <w:t>职称</w:t>
            </w:r>
          </w:p>
        </w:tc>
        <w:tc>
          <w:tcPr>
            <w:tcW w:w="2127" w:type="dxa"/>
            <w:tcBorders>
              <w:top w:val="single" w:color="000000" w:sz="12" w:space="0"/>
            </w:tcBorders>
            <w:vAlign w:val="center"/>
          </w:tcPr>
          <w:p w14:paraId="6C8290B1">
            <w:pPr>
              <w:jc w:val="center"/>
              <w:rPr>
                <w:rFonts w:ascii="宋体" w:hAnsi="宋体"/>
                <w:b/>
                <w:bCs/>
                <w:color w:val="auto"/>
                <w:spacing w:val="-18"/>
                <w:szCs w:val="21"/>
              </w:rPr>
            </w:pPr>
            <w:r>
              <w:rPr>
                <w:rFonts w:hint="eastAsia" w:ascii="宋体" w:hAnsi="宋体"/>
                <w:b/>
                <w:bCs/>
                <w:color w:val="auto"/>
                <w:spacing w:val="-18"/>
                <w:szCs w:val="21"/>
              </w:rPr>
              <w:t>所学专业</w:t>
            </w:r>
          </w:p>
        </w:tc>
        <w:tc>
          <w:tcPr>
            <w:tcW w:w="738" w:type="dxa"/>
            <w:tcBorders>
              <w:top w:val="single" w:color="000000" w:sz="12" w:space="0"/>
            </w:tcBorders>
            <w:vAlign w:val="center"/>
          </w:tcPr>
          <w:p w14:paraId="0B9A24E2">
            <w:pPr>
              <w:jc w:val="center"/>
              <w:rPr>
                <w:rFonts w:ascii="宋体" w:hAnsi="宋体"/>
                <w:b/>
                <w:bCs/>
                <w:color w:val="auto"/>
                <w:spacing w:val="-16"/>
                <w:szCs w:val="21"/>
              </w:rPr>
            </w:pPr>
            <w:r>
              <w:rPr>
                <w:rFonts w:hint="eastAsia" w:ascii="宋体" w:hAnsi="宋体"/>
                <w:b/>
                <w:bCs/>
                <w:color w:val="auto"/>
                <w:spacing w:val="-16"/>
                <w:szCs w:val="21"/>
              </w:rPr>
              <w:t>专</w:t>
            </w:r>
          </w:p>
          <w:p w14:paraId="0734B29B">
            <w:pPr>
              <w:jc w:val="center"/>
              <w:rPr>
                <w:rFonts w:ascii="宋体" w:hAnsi="宋体"/>
                <w:b/>
                <w:bCs/>
                <w:color w:val="auto"/>
                <w:spacing w:val="-16"/>
                <w:szCs w:val="21"/>
              </w:rPr>
            </w:pPr>
            <w:r>
              <w:rPr>
                <w:rFonts w:hint="eastAsia" w:ascii="宋体" w:hAnsi="宋体"/>
                <w:b/>
                <w:bCs/>
                <w:color w:val="auto"/>
                <w:spacing w:val="-16"/>
                <w:szCs w:val="21"/>
              </w:rPr>
              <w:t>（兼）职</w:t>
            </w:r>
          </w:p>
        </w:tc>
        <w:tc>
          <w:tcPr>
            <w:tcW w:w="876" w:type="dxa"/>
            <w:tcBorders>
              <w:top w:val="single" w:color="000000" w:sz="12" w:space="0"/>
              <w:right w:val="single" w:color="000000" w:sz="12" w:space="0"/>
            </w:tcBorders>
            <w:vAlign w:val="center"/>
          </w:tcPr>
          <w:p w14:paraId="30EE70A5">
            <w:pPr>
              <w:jc w:val="center"/>
              <w:rPr>
                <w:rFonts w:ascii="宋体" w:hAnsi="宋体"/>
                <w:b/>
                <w:bCs/>
                <w:color w:val="auto"/>
                <w:szCs w:val="21"/>
              </w:rPr>
            </w:pPr>
            <w:r>
              <w:rPr>
                <w:rFonts w:hint="eastAsia" w:ascii="宋体" w:hAnsi="宋体"/>
                <w:b/>
                <w:bCs/>
                <w:color w:val="auto"/>
                <w:szCs w:val="21"/>
              </w:rPr>
              <w:t>是否</w:t>
            </w:r>
          </w:p>
          <w:p w14:paraId="2E4E5688">
            <w:pPr>
              <w:jc w:val="center"/>
              <w:rPr>
                <w:rFonts w:ascii="宋体" w:hAnsi="宋体"/>
                <w:b/>
                <w:bCs/>
                <w:color w:val="auto"/>
                <w:szCs w:val="21"/>
              </w:rPr>
            </w:pPr>
            <w:r>
              <w:rPr>
                <w:rFonts w:hint="eastAsia" w:ascii="宋体" w:hAnsi="宋体"/>
                <w:b/>
                <w:bCs/>
                <w:color w:val="auto"/>
                <w:szCs w:val="21"/>
              </w:rPr>
              <w:t>双师</w:t>
            </w:r>
          </w:p>
        </w:tc>
      </w:tr>
      <w:tr w14:paraId="5B04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37F115EA">
            <w:pPr>
              <w:pStyle w:val="33"/>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4"/>
                <w:rFonts w:hint="eastAsia" w:ascii="宋体" w:hAnsi="宋体" w:eastAsia="宋体"/>
                <w:bCs/>
                <w:i w:val="0"/>
                <w:color w:val="auto"/>
                <w:sz w:val="18"/>
                <w:szCs w:val="18"/>
              </w:rPr>
              <w:t>1</w:t>
            </w:r>
          </w:p>
        </w:tc>
        <w:tc>
          <w:tcPr>
            <w:tcW w:w="851" w:type="dxa"/>
            <w:vAlign w:val="center"/>
          </w:tcPr>
          <w:p w14:paraId="676620F6">
            <w:pPr>
              <w:pStyle w:val="33"/>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lang w:val="en-US" w:eastAsia="zh-CN"/>
              </w:rPr>
            </w:pPr>
            <w:r>
              <w:rPr>
                <w:rStyle w:val="34"/>
                <w:rFonts w:ascii="宋体" w:hAnsi="宋体" w:eastAsia="宋体"/>
                <w:bCs/>
                <w:i w:val="0"/>
                <w:color w:val="auto"/>
                <w:sz w:val="18"/>
                <w:szCs w:val="18"/>
              </w:rPr>
              <w:t>王海峰</w:t>
            </w:r>
          </w:p>
        </w:tc>
        <w:tc>
          <w:tcPr>
            <w:tcW w:w="850" w:type="dxa"/>
            <w:vAlign w:val="center"/>
          </w:tcPr>
          <w:p w14:paraId="453B72C7">
            <w:pPr>
              <w:pStyle w:val="33"/>
              <w:kinsoku/>
              <w:wordWrap/>
              <w:overflowPunct/>
              <w:topLinePunct w:val="0"/>
              <w:autoSpaceDE/>
              <w:autoSpaceDN/>
              <w:bidi w:val="0"/>
              <w:adjustRightInd w:val="0"/>
              <w:snapToGrid w:val="0"/>
              <w:spacing w:line="480" w:lineRule="exact"/>
              <w:jc w:val="center"/>
              <w:textAlignment w:val="auto"/>
              <w:rPr>
                <w:rFonts w:hint="default" w:ascii="宋体" w:hAnsi="宋体" w:cs="宋体"/>
                <w:color w:val="auto"/>
                <w:lang w:val="en-US" w:eastAsia="zh-CN"/>
              </w:rPr>
            </w:pPr>
            <w:r>
              <w:rPr>
                <w:rStyle w:val="34"/>
                <w:rFonts w:hint="eastAsia" w:ascii="宋体" w:hAnsi="宋体" w:eastAsia="宋体"/>
                <w:bCs/>
                <w:i w:val="0"/>
                <w:color w:val="auto"/>
                <w:sz w:val="18"/>
                <w:szCs w:val="18"/>
              </w:rPr>
              <w:t>1980.08</w:t>
            </w:r>
          </w:p>
        </w:tc>
        <w:tc>
          <w:tcPr>
            <w:tcW w:w="1276" w:type="dxa"/>
            <w:vAlign w:val="center"/>
          </w:tcPr>
          <w:p w14:paraId="426230E4">
            <w:pPr>
              <w:pStyle w:val="33"/>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Style w:val="34"/>
                <w:rFonts w:hint="eastAsia" w:ascii="宋体" w:hAnsi="宋体" w:eastAsia="宋体"/>
                <w:bCs/>
                <w:i w:val="0"/>
                <w:color w:val="auto"/>
                <w:sz w:val="18"/>
                <w:szCs w:val="18"/>
              </w:rPr>
              <w:t>本科/硕士</w:t>
            </w:r>
          </w:p>
        </w:tc>
        <w:tc>
          <w:tcPr>
            <w:tcW w:w="850" w:type="dxa"/>
            <w:vAlign w:val="center"/>
          </w:tcPr>
          <w:p w14:paraId="2B06585D">
            <w:pPr>
              <w:pStyle w:val="33"/>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Style w:val="34"/>
                <w:rFonts w:hint="eastAsia" w:ascii="宋体" w:hAnsi="宋体" w:eastAsia="宋体"/>
                <w:bCs/>
                <w:i w:val="0"/>
                <w:color w:val="auto"/>
                <w:sz w:val="18"/>
                <w:szCs w:val="18"/>
              </w:rPr>
              <w:t>副教授</w:t>
            </w:r>
          </w:p>
        </w:tc>
        <w:tc>
          <w:tcPr>
            <w:tcW w:w="2127" w:type="dxa"/>
            <w:vAlign w:val="center"/>
          </w:tcPr>
          <w:p w14:paraId="4A69AD7E">
            <w:pPr>
              <w:pStyle w:val="33"/>
              <w:kinsoku/>
              <w:wordWrap/>
              <w:overflowPunct/>
              <w:topLinePunct w:val="0"/>
              <w:autoSpaceDE/>
              <w:autoSpaceDN/>
              <w:bidi w:val="0"/>
              <w:adjustRightInd w:val="0"/>
              <w:snapToGrid w:val="0"/>
              <w:spacing w:line="480" w:lineRule="exact"/>
              <w:jc w:val="center"/>
              <w:textAlignment w:val="auto"/>
              <w:rPr>
                <w:rFonts w:hint="default" w:ascii="宋体" w:hAnsi="宋体" w:cs="宋体"/>
                <w:color w:val="auto"/>
                <w:lang w:val="en-US" w:eastAsia="zh-CN"/>
              </w:rPr>
            </w:pPr>
            <w:r>
              <w:rPr>
                <w:rStyle w:val="34"/>
                <w:rFonts w:ascii="宋体" w:hAnsi="宋体" w:eastAsia="宋体"/>
                <w:bCs/>
                <w:i w:val="0"/>
                <w:color w:val="auto"/>
                <w:sz w:val="18"/>
                <w:szCs w:val="18"/>
              </w:rPr>
              <w:t>交通运输专业</w:t>
            </w:r>
          </w:p>
        </w:tc>
        <w:tc>
          <w:tcPr>
            <w:tcW w:w="738" w:type="dxa"/>
            <w:shd w:val="clear" w:color="auto" w:fill="auto"/>
            <w:vAlign w:val="center"/>
          </w:tcPr>
          <w:p w14:paraId="25266719">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lang w:val="en-US" w:eastAsia="zh-CN"/>
              </w:rPr>
            </w:pPr>
            <w:r>
              <w:rPr>
                <w:rStyle w:val="34"/>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088F99BC">
            <w:pPr>
              <w:pStyle w:val="33"/>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lang w:val="en-US" w:eastAsia="zh-CN"/>
              </w:rPr>
            </w:pPr>
            <w:r>
              <w:rPr>
                <w:rStyle w:val="34"/>
                <w:rFonts w:ascii="宋体" w:hAnsi="宋体" w:eastAsia="宋体"/>
                <w:bCs/>
                <w:i w:val="0"/>
                <w:color w:val="auto"/>
                <w:sz w:val="18"/>
                <w:szCs w:val="18"/>
              </w:rPr>
              <w:t>是</w:t>
            </w:r>
          </w:p>
        </w:tc>
      </w:tr>
      <w:tr w14:paraId="7454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0861D766">
            <w:pPr>
              <w:pStyle w:val="33"/>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4"/>
                <w:rFonts w:hint="eastAsia" w:ascii="宋体" w:hAnsi="宋体" w:eastAsia="宋体"/>
                <w:bCs/>
                <w:i w:val="0"/>
                <w:color w:val="auto"/>
                <w:sz w:val="18"/>
                <w:szCs w:val="18"/>
              </w:rPr>
              <w:t>2</w:t>
            </w:r>
          </w:p>
        </w:tc>
        <w:tc>
          <w:tcPr>
            <w:tcW w:w="851" w:type="dxa"/>
            <w:shd w:val="clear" w:color="auto" w:fill="auto"/>
            <w:vAlign w:val="center"/>
          </w:tcPr>
          <w:p w14:paraId="3A178D4F">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王庆和</w:t>
            </w:r>
          </w:p>
        </w:tc>
        <w:tc>
          <w:tcPr>
            <w:tcW w:w="850" w:type="dxa"/>
            <w:shd w:val="clear" w:color="auto" w:fill="auto"/>
            <w:vAlign w:val="center"/>
          </w:tcPr>
          <w:p w14:paraId="1356CBAB">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1967.04</w:t>
            </w:r>
          </w:p>
        </w:tc>
        <w:tc>
          <w:tcPr>
            <w:tcW w:w="1276" w:type="dxa"/>
            <w:shd w:val="clear" w:color="auto" w:fill="auto"/>
            <w:vAlign w:val="center"/>
          </w:tcPr>
          <w:p w14:paraId="79CC91A5">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本科/硕士</w:t>
            </w:r>
          </w:p>
        </w:tc>
        <w:tc>
          <w:tcPr>
            <w:tcW w:w="850" w:type="dxa"/>
            <w:shd w:val="clear" w:color="auto" w:fill="auto"/>
            <w:vAlign w:val="center"/>
          </w:tcPr>
          <w:p w14:paraId="5B0D8A9B">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副教授</w:t>
            </w:r>
          </w:p>
        </w:tc>
        <w:tc>
          <w:tcPr>
            <w:tcW w:w="2127" w:type="dxa"/>
            <w:shd w:val="clear" w:color="auto" w:fill="auto"/>
            <w:vAlign w:val="center"/>
          </w:tcPr>
          <w:p w14:paraId="3EAF3B3E">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农业机械化</w:t>
            </w:r>
          </w:p>
        </w:tc>
        <w:tc>
          <w:tcPr>
            <w:tcW w:w="738" w:type="dxa"/>
            <w:shd w:val="clear" w:color="auto" w:fill="auto"/>
            <w:vAlign w:val="center"/>
          </w:tcPr>
          <w:p w14:paraId="2B70BA4B">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2DCA4850">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bCs/>
                <w:i w:val="0"/>
                <w:color w:val="auto"/>
                <w:sz w:val="18"/>
                <w:szCs w:val="18"/>
              </w:rPr>
              <w:t>是</w:t>
            </w:r>
          </w:p>
        </w:tc>
      </w:tr>
      <w:tr w14:paraId="2381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50DF511B">
            <w:pPr>
              <w:pStyle w:val="33"/>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4"/>
                <w:rFonts w:hint="eastAsia" w:ascii="宋体" w:hAnsi="宋体" w:eastAsia="宋体"/>
                <w:bCs/>
                <w:i w:val="0"/>
                <w:color w:val="auto"/>
                <w:sz w:val="18"/>
                <w:szCs w:val="18"/>
              </w:rPr>
              <w:t>3</w:t>
            </w:r>
          </w:p>
        </w:tc>
        <w:tc>
          <w:tcPr>
            <w:tcW w:w="851" w:type="dxa"/>
            <w:shd w:val="clear" w:color="auto" w:fill="auto"/>
            <w:vAlign w:val="center"/>
          </w:tcPr>
          <w:p w14:paraId="5DF49F8A">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王德成</w:t>
            </w:r>
          </w:p>
        </w:tc>
        <w:tc>
          <w:tcPr>
            <w:tcW w:w="850" w:type="dxa"/>
            <w:shd w:val="clear" w:color="auto" w:fill="auto"/>
            <w:vAlign w:val="center"/>
          </w:tcPr>
          <w:p w14:paraId="23E1E67D">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1969.05</w:t>
            </w:r>
          </w:p>
        </w:tc>
        <w:tc>
          <w:tcPr>
            <w:tcW w:w="1276" w:type="dxa"/>
            <w:shd w:val="clear" w:color="auto" w:fill="auto"/>
            <w:vAlign w:val="center"/>
          </w:tcPr>
          <w:p w14:paraId="37C2897C">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pacing w:val="-6"/>
                <w:sz w:val="18"/>
                <w:szCs w:val="18"/>
              </w:rPr>
              <w:t>研究生/硕士</w:t>
            </w:r>
          </w:p>
        </w:tc>
        <w:tc>
          <w:tcPr>
            <w:tcW w:w="850" w:type="dxa"/>
            <w:shd w:val="clear" w:color="auto" w:fill="auto"/>
            <w:vAlign w:val="center"/>
          </w:tcPr>
          <w:p w14:paraId="7D52B363">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副教授</w:t>
            </w:r>
          </w:p>
        </w:tc>
        <w:tc>
          <w:tcPr>
            <w:tcW w:w="2127" w:type="dxa"/>
            <w:shd w:val="clear" w:color="auto" w:fill="auto"/>
            <w:vAlign w:val="center"/>
          </w:tcPr>
          <w:p w14:paraId="36872A0E">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机械制造及其自动化</w:t>
            </w:r>
          </w:p>
        </w:tc>
        <w:tc>
          <w:tcPr>
            <w:tcW w:w="738" w:type="dxa"/>
            <w:shd w:val="clear" w:color="auto" w:fill="auto"/>
            <w:vAlign w:val="center"/>
          </w:tcPr>
          <w:p w14:paraId="154C9C2C">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5F74D3EE">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bCs/>
                <w:i w:val="0"/>
                <w:color w:val="auto"/>
                <w:sz w:val="18"/>
                <w:szCs w:val="18"/>
              </w:rPr>
              <w:t>是</w:t>
            </w:r>
          </w:p>
        </w:tc>
      </w:tr>
      <w:tr w14:paraId="7E71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5FCD9EE2">
            <w:pPr>
              <w:pStyle w:val="33"/>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4"/>
                <w:rFonts w:hint="eastAsia" w:ascii="宋体" w:hAnsi="宋体" w:eastAsia="宋体"/>
                <w:bCs/>
                <w:i w:val="0"/>
                <w:color w:val="auto"/>
                <w:sz w:val="18"/>
                <w:szCs w:val="18"/>
              </w:rPr>
              <w:t>4</w:t>
            </w:r>
          </w:p>
        </w:tc>
        <w:tc>
          <w:tcPr>
            <w:tcW w:w="851" w:type="dxa"/>
            <w:shd w:val="clear" w:color="auto" w:fill="auto"/>
            <w:vAlign w:val="center"/>
          </w:tcPr>
          <w:p w14:paraId="22743663">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王萍</w:t>
            </w:r>
          </w:p>
        </w:tc>
        <w:tc>
          <w:tcPr>
            <w:tcW w:w="850" w:type="dxa"/>
            <w:shd w:val="clear" w:color="auto" w:fill="auto"/>
            <w:vAlign w:val="center"/>
          </w:tcPr>
          <w:p w14:paraId="5E9A6C0B">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1973.05</w:t>
            </w:r>
          </w:p>
        </w:tc>
        <w:tc>
          <w:tcPr>
            <w:tcW w:w="1276" w:type="dxa"/>
            <w:shd w:val="clear" w:color="auto" w:fill="auto"/>
            <w:vAlign w:val="center"/>
          </w:tcPr>
          <w:p w14:paraId="2509BFC9">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eastAsia="宋体"/>
                <w:bCs/>
                <w:i w:val="0"/>
                <w:color w:val="auto"/>
                <w:sz w:val="18"/>
                <w:szCs w:val="18"/>
              </w:rPr>
              <w:t>本科</w:t>
            </w:r>
            <w:r>
              <w:rPr>
                <w:rStyle w:val="34"/>
                <w:rFonts w:hint="eastAsia" w:ascii="宋体" w:hAnsi="宋体" w:eastAsia="宋体"/>
                <w:bCs/>
                <w:i w:val="0"/>
                <w:color w:val="auto"/>
                <w:sz w:val="18"/>
                <w:szCs w:val="18"/>
              </w:rPr>
              <w:t>/学士</w:t>
            </w:r>
          </w:p>
        </w:tc>
        <w:tc>
          <w:tcPr>
            <w:tcW w:w="850" w:type="dxa"/>
            <w:shd w:val="clear" w:color="auto" w:fill="auto"/>
            <w:vAlign w:val="center"/>
          </w:tcPr>
          <w:p w14:paraId="773A97B9">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副教授</w:t>
            </w:r>
          </w:p>
        </w:tc>
        <w:tc>
          <w:tcPr>
            <w:tcW w:w="2127" w:type="dxa"/>
            <w:shd w:val="clear" w:color="auto" w:fill="auto"/>
            <w:vAlign w:val="center"/>
          </w:tcPr>
          <w:p w14:paraId="2EC0769C">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计算机科学与技术</w:t>
            </w:r>
          </w:p>
        </w:tc>
        <w:tc>
          <w:tcPr>
            <w:tcW w:w="738" w:type="dxa"/>
            <w:shd w:val="clear" w:color="auto" w:fill="auto"/>
            <w:vAlign w:val="center"/>
          </w:tcPr>
          <w:p w14:paraId="30A11860">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74965185">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bCs/>
                <w:i w:val="0"/>
                <w:color w:val="auto"/>
                <w:sz w:val="18"/>
                <w:szCs w:val="18"/>
              </w:rPr>
              <w:t>是</w:t>
            </w:r>
          </w:p>
        </w:tc>
      </w:tr>
      <w:tr w14:paraId="665D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60044579">
            <w:pPr>
              <w:pStyle w:val="33"/>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4"/>
                <w:rFonts w:hint="eastAsia" w:ascii="宋体" w:hAnsi="宋体" w:eastAsia="宋体"/>
                <w:bCs/>
                <w:i w:val="0"/>
                <w:color w:val="auto"/>
                <w:sz w:val="18"/>
                <w:szCs w:val="18"/>
              </w:rPr>
              <w:t>5</w:t>
            </w:r>
          </w:p>
        </w:tc>
        <w:tc>
          <w:tcPr>
            <w:tcW w:w="851" w:type="dxa"/>
            <w:shd w:val="clear" w:color="auto" w:fill="auto"/>
            <w:vAlign w:val="center"/>
          </w:tcPr>
          <w:p w14:paraId="379CC6EA">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eastAsia="宋体"/>
                <w:bCs/>
                <w:i w:val="0"/>
                <w:color w:val="auto"/>
                <w:sz w:val="18"/>
                <w:szCs w:val="18"/>
              </w:rPr>
              <w:t>李佳妮</w:t>
            </w:r>
          </w:p>
        </w:tc>
        <w:tc>
          <w:tcPr>
            <w:tcW w:w="850" w:type="dxa"/>
            <w:shd w:val="clear" w:color="auto" w:fill="auto"/>
            <w:vAlign w:val="center"/>
          </w:tcPr>
          <w:p w14:paraId="650A83FA">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1983.03</w:t>
            </w:r>
          </w:p>
        </w:tc>
        <w:tc>
          <w:tcPr>
            <w:tcW w:w="1276" w:type="dxa"/>
            <w:shd w:val="clear" w:color="auto" w:fill="auto"/>
            <w:vAlign w:val="center"/>
          </w:tcPr>
          <w:p w14:paraId="23E9A7DE">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eastAsia="宋体"/>
                <w:bCs/>
                <w:i w:val="0"/>
                <w:color w:val="auto"/>
                <w:sz w:val="18"/>
                <w:szCs w:val="18"/>
              </w:rPr>
              <w:t>本科</w:t>
            </w:r>
            <w:r>
              <w:rPr>
                <w:rStyle w:val="34"/>
                <w:rFonts w:hint="eastAsia" w:ascii="宋体" w:hAnsi="宋体" w:eastAsia="宋体"/>
                <w:bCs/>
                <w:i w:val="0"/>
                <w:color w:val="auto"/>
                <w:sz w:val="18"/>
                <w:szCs w:val="18"/>
              </w:rPr>
              <w:t>/学士</w:t>
            </w:r>
          </w:p>
        </w:tc>
        <w:tc>
          <w:tcPr>
            <w:tcW w:w="850" w:type="dxa"/>
            <w:shd w:val="clear" w:color="auto" w:fill="auto"/>
            <w:vAlign w:val="center"/>
          </w:tcPr>
          <w:p w14:paraId="5284B1AF">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eastAsia="宋体"/>
                <w:bCs/>
                <w:i w:val="0"/>
                <w:color w:val="auto"/>
                <w:sz w:val="18"/>
                <w:szCs w:val="18"/>
              </w:rPr>
              <w:t>讲师</w:t>
            </w:r>
          </w:p>
        </w:tc>
        <w:tc>
          <w:tcPr>
            <w:tcW w:w="2127" w:type="dxa"/>
            <w:shd w:val="clear" w:color="auto" w:fill="auto"/>
            <w:vAlign w:val="center"/>
          </w:tcPr>
          <w:p w14:paraId="2794B624">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eastAsia="宋体"/>
                <w:bCs/>
                <w:i w:val="0"/>
                <w:color w:val="auto"/>
                <w:sz w:val="18"/>
                <w:szCs w:val="18"/>
              </w:rPr>
              <w:t>交通运输专业</w:t>
            </w:r>
          </w:p>
        </w:tc>
        <w:tc>
          <w:tcPr>
            <w:tcW w:w="738" w:type="dxa"/>
            <w:shd w:val="clear" w:color="auto" w:fill="auto"/>
            <w:vAlign w:val="center"/>
          </w:tcPr>
          <w:p w14:paraId="0A2809A3">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68F1B747">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eastAsia="宋体"/>
                <w:bCs/>
                <w:i w:val="0"/>
                <w:color w:val="auto"/>
                <w:sz w:val="18"/>
                <w:szCs w:val="18"/>
              </w:rPr>
              <w:t>是</w:t>
            </w:r>
          </w:p>
        </w:tc>
      </w:tr>
      <w:tr w14:paraId="5C80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20D3980C">
            <w:pPr>
              <w:pStyle w:val="33"/>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4"/>
                <w:rFonts w:hint="eastAsia" w:ascii="宋体" w:hAnsi="宋体" w:eastAsia="宋体"/>
                <w:bCs/>
                <w:i w:val="0"/>
                <w:color w:val="auto"/>
                <w:sz w:val="18"/>
                <w:szCs w:val="18"/>
              </w:rPr>
              <w:t>6</w:t>
            </w:r>
          </w:p>
        </w:tc>
        <w:tc>
          <w:tcPr>
            <w:tcW w:w="851" w:type="dxa"/>
            <w:shd w:val="clear" w:color="auto" w:fill="auto"/>
            <w:vAlign w:val="center"/>
          </w:tcPr>
          <w:p w14:paraId="1D85DF3F">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田雪萍</w:t>
            </w:r>
          </w:p>
        </w:tc>
        <w:tc>
          <w:tcPr>
            <w:tcW w:w="850" w:type="dxa"/>
            <w:shd w:val="clear" w:color="auto" w:fill="auto"/>
            <w:vAlign w:val="center"/>
          </w:tcPr>
          <w:p w14:paraId="79598802">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1980.01</w:t>
            </w:r>
          </w:p>
        </w:tc>
        <w:tc>
          <w:tcPr>
            <w:tcW w:w="1276" w:type="dxa"/>
            <w:shd w:val="clear" w:color="auto" w:fill="auto"/>
            <w:vAlign w:val="center"/>
          </w:tcPr>
          <w:p w14:paraId="23821EDB">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pacing w:val="-6"/>
                <w:sz w:val="18"/>
                <w:szCs w:val="18"/>
              </w:rPr>
              <w:t>研究生/硕士</w:t>
            </w:r>
          </w:p>
        </w:tc>
        <w:tc>
          <w:tcPr>
            <w:tcW w:w="850" w:type="dxa"/>
            <w:shd w:val="clear" w:color="auto" w:fill="auto"/>
            <w:vAlign w:val="center"/>
          </w:tcPr>
          <w:p w14:paraId="6D58304E">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eastAsia="宋体"/>
                <w:bCs/>
                <w:i w:val="0"/>
                <w:color w:val="auto"/>
                <w:sz w:val="18"/>
                <w:szCs w:val="18"/>
              </w:rPr>
              <w:t>讲师</w:t>
            </w:r>
          </w:p>
        </w:tc>
        <w:tc>
          <w:tcPr>
            <w:tcW w:w="2127" w:type="dxa"/>
            <w:shd w:val="clear" w:color="auto" w:fill="auto"/>
            <w:vAlign w:val="center"/>
          </w:tcPr>
          <w:p w14:paraId="4765F088">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机械制造及其自动化</w:t>
            </w:r>
          </w:p>
        </w:tc>
        <w:tc>
          <w:tcPr>
            <w:tcW w:w="738" w:type="dxa"/>
            <w:shd w:val="clear" w:color="auto" w:fill="auto"/>
            <w:vAlign w:val="center"/>
          </w:tcPr>
          <w:p w14:paraId="46C36544">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spacing w:val="-16"/>
                <w:kern w:val="2"/>
                <w:sz w:val="21"/>
                <w:szCs w:val="24"/>
                <w:lang w:val="en-US" w:eastAsia="zh-CN" w:bidi="ar-SA"/>
              </w:rPr>
            </w:pPr>
            <w:r>
              <w:rPr>
                <w:rStyle w:val="34"/>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48D40BD9">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bCs/>
                <w:i w:val="0"/>
                <w:color w:val="auto"/>
                <w:sz w:val="18"/>
                <w:szCs w:val="18"/>
              </w:rPr>
              <w:t>是</w:t>
            </w:r>
          </w:p>
        </w:tc>
      </w:tr>
      <w:tr w14:paraId="26C5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13C3C6FD">
            <w:pPr>
              <w:pStyle w:val="33"/>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4"/>
                <w:rFonts w:hint="eastAsia" w:ascii="宋体" w:hAnsi="宋体" w:eastAsia="宋体"/>
                <w:bCs/>
                <w:i w:val="0"/>
                <w:color w:val="auto"/>
                <w:sz w:val="18"/>
                <w:szCs w:val="18"/>
              </w:rPr>
              <w:t>7</w:t>
            </w:r>
          </w:p>
        </w:tc>
        <w:tc>
          <w:tcPr>
            <w:tcW w:w="851" w:type="dxa"/>
            <w:shd w:val="clear" w:color="auto" w:fill="auto"/>
            <w:vAlign w:val="center"/>
          </w:tcPr>
          <w:p w14:paraId="29F571C6">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张硕</w:t>
            </w:r>
          </w:p>
        </w:tc>
        <w:tc>
          <w:tcPr>
            <w:tcW w:w="850" w:type="dxa"/>
            <w:shd w:val="clear" w:color="auto" w:fill="auto"/>
            <w:vAlign w:val="center"/>
          </w:tcPr>
          <w:p w14:paraId="30016515">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1991.11</w:t>
            </w:r>
          </w:p>
        </w:tc>
        <w:tc>
          <w:tcPr>
            <w:tcW w:w="1276" w:type="dxa"/>
            <w:shd w:val="clear" w:color="auto" w:fill="auto"/>
            <w:vAlign w:val="center"/>
          </w:tcPr>
          <w:p w14:paraId="46CCFB68">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eastAsia="宋体"/>
                <w:bCs/>
                <w:i w:val="0"/>
                <w:color w:val="auto"/>
                <w:sz w:val="18"/>
                <w:szCs w:val="18"/>
              </w:rPr>
              <w:t>本科</w:t>
            </w:r>
            <w:r>
              <w:rPr>
                <w:rStyle w:val="34"/>
                <w:rFonts w:hint="eastAsia" w:ascii="宋体" w:hAnsi="宋体" w:eastAsia="宋体"/>
                <w:bCs/>
                <w:i w:val="0"/>
                <w:color w:val="auto"/>
                <w:sz w:val="18"/>
                <w:szCs w:val="18"/>
              </w:rPr>
              <w:t>/学士</w:t>
            </w:r>
          </w:p>
        </w:tc>
        <w:tc>
          <w:tcPr>
            <w:tcW w:w="850" w:type="dxa"/>
            <w:shd w:val="clear" w:color="auto" w:fill="auto"/>
            <w:vAlign w:val="center"/>
          </w:tcPr>
          <w:p w14:paraId="3824CF34">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bCs/>
                <w:i w:val="0"/>
                <w:color w:val="auto"/>
                <w:sz w:val="18"/>
                <w:szCs w:val="18"/>
                <w:lang w:val="en-US" w:eastAsia="zh-CN"/>
              </w:rPr>
              <w:t>助教</w:t>
            </w:r>
          </w:p>
        </w:tc>
        <w:tc>
          <w:tcPr>
            <w:tcW w:w="2127" w:type="dxa"/>
            <w:shd w:val="clear" w:color="auto" w:fill="auto"/>
            <w:vAlign w:val="center"/>
          </w:tcPr>
          <w:p w14:paraId="7E4BA7DD">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车辆工程</w:t>
            </w:r>
          </w:p>
        </w:tc>
        <w:tc>
          <w:tcPr>
            <w:tcW w:w="738" w:type="dxa"/>
            <w:shd w:val="clear" w:color="auto" w:fill="auto"/>
            <w:vAlign w:val="center"/>
          </w:tcPr>
          <w:p w14:paraId="59129CD7">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49E452D2">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bCs/>
                <w:i w:val="0"/>
                <w:color w:val="auto"/>
                <w:sz w:val="18"/>
                <w:szCs w:val="18"/>
              </w:rPr>
              <w:t>是</w:t>
            </w:r>
          </w:p>
        </w:tc>
      </w:tr>
      <w:tr w14:paraId="70E7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4CF8A5BC">
            <w:pPr>
              <w:pStyle w:val="33"/>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4"/>
                <w:rFonts w:hint="eastAsia" w:ascii="宋体" w:hAnsi="宋体" w:eastAsia="宋体"/>
                <w:bCs/>
                <w:i w:val="0"/>
                <w:color w:val="auto"/>
                <w:sz w:val="18"/>
                <w:szCs w:val="18"/>
              </w:rPr>
              <w:t>8</w:t>
            </w:r>
          </w:p>
        </w:tc>
        <w:tc>
          <w:tcPr>
            <w:tcW w:w="851" w:type="dxa"/>
            <w:shd w:val="clear" w:color="auto" w:fill="auto"/>
            <w:vAlign w:val="center"/>
          </w:tcPr>
          <w:p w14:paraId="039D1616">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bCs/>
                <w:i w:val="0"/>
                <w:color w:val="auto"/>
                <w:sz w:val="18"/>
                <w:szCs w:val="18"/>
                <w:lang w:val="en-US" w:eastAsia="zh-CN"/>
              </w:rPr>
              <w:t>马广宇</w:t>
            </w:r>
          </w:p>
        </w:tc>
        <w:tc>
          <w:tcPr>
            <w:tcW w:w="850" w:type="dxa"/>
            <w:shd w:val="clear" w:color="auto" w:fill="auto"/>
            <w:vAlign w:val="center"/>
          </w:tcPr>
          <w:p w14:paraId="4EB85E9D">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199</w:t>
            </w:r>
            <w:r>
              <w:rPr>
                <w:rStyle w:val="34"/>
                <w:rFonts w:hint="eastAsia" w:ascii="宋体" w:hAnsi="宋体"/>
                <w:bCs/>
                <w:i w:val="0"/>
                <w:color w:val="auto"/>
                <w:sz w:val="18"/>
                <w:szCs w:val="18"/>
                <w:lang w:val="en-US" w:eastAsia="zh-CN"/>
              </w:rPr>
              <w:t>4</w:t>
            </w:r>
            <w:r>
              <w:rPr>
                <w:rStyle w:val="34"/>
                <w:rFonts w:hint="eastAsia" w:ascii="宋体" w:hAnsi="宋体" w:eastAsia="宋体"/>
                <w:bCs/>
                <w:i w:val="0"/>
                <w:color w:val="auto"/>
                <w:sz w:val="18"/>
                <w:szCs w:val="18"/>
              </w:rPr>
              <w:t>.</w:t>
            </w:r>
            <w:r>
              <w:rPr>
                <w:rStyle w:val="34"/>
                <w:rFonts w:hint="eastAsia" w:ascii="宋体" w:hAnsi="宋体"/>
                <w:bCs/>
                <w:i w:val="0"/>
                <w:color w:val="auto"/>
                <w:sz w:val="18"/>
                <w:szCs w:val="18"/>
                <w:lang w:val="en-US" w:eastAsia="zh-CN"/>
              </w:rPr>
              <w:t>06</w:t>
            </w:r>
          </w:p>
        </w:tc>
        <w:tc>
          <w:tcPr>
            <w:tcW w:w="1276" w:type="dxa"/>
            <w:shd w:val="clear" w:color="auto" w:fill="auto"/>
            <w:vAlign w:val="center"/>
          </w:tcPr>
          <w:p w14:paraId="7B3FE5E2">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pacing w:val="-6"/>
                <w:sz w:val="18"/>
                <w:szCs w:val="18"/>
              </w:rPr>
              <w:t>研究生/硕士</w:t>
            </w:r>
          </w:p>
        </w:tc>
        <w:tc>
          <w:tcPr>
            <w:tcW w:w="850" w:type="dxa"/>
            <w:shd w:val="clear" w:color="auto" w:fill="auto"/>
            <w:vAlign w:val="center"/>
          </w:tcPr>
          <w:p w14:paraId="0B6A4FFC">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bCs/>
                <w:i w:val="0"/>
                <w:color w:val="auto"/>
                <w:sz w:val="18"/>
                <w:szCs w:val="18"/>
                <w:lang w:val="en-US" w:eastAsia="zh-CN"/>
              </w:rPr>
              <w:t>助教</w:t>
            </w:r>
          </w:p>
        </w:tc>
        <w:tc>
          <w:tcPr>
            <w:tcW w:w="2127" w:type="dxa"/>
            <w:shd w:val="clear" w:color="auto" w:fill="auto"/>
            <w:vAlign w:val="center"/>
          </w:tcPr>
          <w:p w14:paraId="2BB92974">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农业机械化</w:t>
            </w:r>
          </w:p>
        </w:tc>
        <w:tc>
          <w:tcPr>
            <w:tcW w:w="738" w:type="dxa"/>
            <w:shd w:val="clear" w:color="auto" w:fill="auto"/>
            <w:vAlign w:val="center"/>
          </w:tcPr>
          <w:p w14:paraId="09D72240">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6B1F9AD1">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bCs/>
                <w:i w:val="0"/>
                <w:color w:val="auto"/>
                <w:sz w:val="18"/>
                <w:szCs w:val="18"/>
              </w:rPr>
              <w:t>是</w:t>
            </w:r>
          </w:p>
        </w:tc>
      </w:tr>
      <w:tr w14:paraId="5ED4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369F4CDD">
            <w:pPr>
              <w:pStyle w:val="33"/>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4"/>
                <w:rFonts w:hint="eastAsia" w:ascii="宋体" w:hAnsi="宋体" w:eastAsia="宋体"/>
                <w:bCs/>
                <w:i w:val="0"/>
                <w:color w:val="auto"/>
                <w:sz w:val="18"/>
                <w:szCs w:val="18"/>
              </w:rPr>
              <w:t>9</w:t>
            </w:r>
          </w:p>
        </w:tc>
        <w:tc>
          <w:tcPr>
            <w:tcW w:w="851" w:type="dxa"/>
            <w:shd w:val="clear" w:color="auto" w:fill="auto"/>
            <w:vAlign w:val="center"/>
          </w:tcPr>
          <w:p w14:paraId="639665A6">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lang w:val="en-US" w:eastAsia="zh-CN"/>
              </w:rPr>
              <w:t>孙运江</w:t>
            </w:r>
          </w:p>
        </w:tc>
        <w:tc>
          <w:tcPr>
            <w:tcW w:w="850" w:type="dxa"/>
            <w:shd w:val="clear" w:color="auto" w:fill="auto"/>
            <w:vAlign w:val="center"/>
          </w:tcPr>
          <w:p w14:paraId="4E605763">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lang w:val="en-US" w:eastAsia="zh-CN"/>
              </w:rPr>
              <w:t>1991.04</w:t>
            </w:r>
          </w:p>
        </w:tc>
        <w:tc>
          <w:tcPr>
            <w:tcW w:w="1276" w:type="dxa"/>
            <w:shd w:val="clear" w:color="auto" w:fill="auto"/>
            <w:vAlign w:val="center"/>
          </w:tcPr>
          <w:p w14:paraId="603CB50D">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eastAsia="宋体"/>
                <w:bCs/>
                <w:i w:val="0"/>
                <w:color w:val="auto"/>
                <w:sz w:val="18"/>
                <w:szCs w:val="18"/>
              </w:rPr>
              <w:t>本科</w:t>
            </w:r>
            <w:r>
              <w:rPr>
                <w:rStyle w:val="34"/>
                <w:rFonts w:hint="eastAsia" w:ascii="宋体" w:hAnsi="宋体" w:eastAsia="宋体"/>
                <w:bCs/>
                <w:i w:val="0"/>
                <w:color w:val="auto"/>
                <w:sz w:val="18"/>
                <w:szCs w:val="18"/>
              </w:rPr>
              <w:t>/学士</w:t>
            </w:r>
          </w:p>
        </w:tc>
        <w:tc>
          <w:tcPr>
            <w:tcW w:w="850" w:type="dxa"/>
            <w:shd w:val="clear" w:color="auto" w:fill="auto"/>
            <w:vAlign w:val="center"/>
          </w:tcPr>
          <w:p w14:paraId="6A3CACF5">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bCs/>
                <w:i w:val="0"/>
                <w:color w:val="auto"/>
                <w:sz w:val="18"/>
                <w:szCs w:val="18"/>
                <w:lang w:val="en-US" w:eastAsia="zh-CN"/>
              </w:rPr>
              <w:t>助教</w:t>
            </w:r>
          </w:p>
        </w:tc>
        <w:tc>
          <w:tcPr>
            <w:tcW w:w="2127" w:type="dxa"/>
            <w:shd w:val="clear" w:color="auto" w:fill="auto"/>
            <w:vAlign w:val="center"/>
          </w:tcPr>
          <w:p w14:paraId="61B75B8B">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车辆工程</w:t>
            </w:r>
          </w:p>
        </w:tc>
        <w:tc>
          <w:tcPr>
            <w:tcW w:w="738" w:type="dxa"/>
            <w:shd w:val="clear" w:color="auto" w:fill="auto"/>
            <w:vAlign w:val="center"/>
          </w:tcPr>
          <w:p w14:paraId="5CB3874B">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spacing w:val="-16"/>
                <w:kern w:val="2"/>
                <w:sz w:val="21"/>
                <w:szCs w:val="24"/>
                <w:lang w:val="en-US" w:eastAsia="zh-CN" w:bidi="ar-SA"/>
              </w:rPr>
            </w:pPr>
            <w:r>
              <w:rPr>
                <w:rStyle w:val="34"/>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07855F18">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ascii="宋体" w:hAnsi="宋体"/>
                <w:bCs/>
                <w:i w:val="0"/>
                <w:color w:val="auto"/>
                <w:sz w:val="18"/>
                <w:szCs w:val="18"/>
              </w:rPr>
              <w:t>是</w:t>
            </w:r>
          </w:p>
        </w:tc>
      </w:tr>
      <w:tr w14:paraId="44D0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2E09A507">
            <w:pPr>
              <w:pStyle w:val="33"/>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4"/>
                <w:rFonts w:hint="eastAsia" w:ascii="宋体" w:hAnsi="宋体" w:eastAsia="宋体"/>
                <w:bCs/>
                <w:i w:val="0"/>
                <w:color w:val="auto"/>
                <w:sz w:val="18"/>
                <w:szCs w:val="18"/>
              </w:rPr>
              <w:t>10</w:t>
            </w:r>
          </w:p>
        </w:tc>
        <w:tc>
          <w:tcPr>
            <w:tcW w:w="851" w:type="dxa"/>
            <w:shd w:val="clear" w:color="auto" w:fill="auto"/>
            <w:vAlign w:val="center"/>
          </w:tcPr>
          <w:p w14:paraId="22E4A858">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马红军</w:t>
            </w:r>
          </w:p>
        </w:tc>
        <w:tc>
          <w:tcPr>
            <w:tcW w:w="850" w:type="dxa"/>
            <w:shd w:val="clear" w:color="auto" w:fill="auto"/>
            <w:vAlign w:val="center"/>
          </w:tcPr>
          <w:p w14:paraId="051A5C0B">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1982.02</w:t>
            </w:r>
          </w:p>
        </w:tc>
        <w:tc>
          <w:tcPr>
            <w:tcW w:w="1276" w:type="dxa"/>
            <w:shd w:val="clear" w:color="auto" w:fill="auto"/>
            <w:vAlign w:val="center"/>
          </w:tcPr>
          <w:p w14:paraId="33E5DBD6">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大专</w:t>
            </w:r>
          </w:p>
        </w:tc>
        <w:tc>
          <w:tcPr>
            <w:tcW w:w="850" w:type="dxa"/>
            <w:shd w:val="clear" w:color="auto" w:fill="auto"/>
            <w:vAlign w:val="center"/>
          </w:tcPr>
          <w:p w14:paraId="47B95329">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工程师</w:t>
            </w:r>
          </w:p>
        </w:tc>
        <w:tc>
          <w:tcPr>
            <w:tcW w:w="2127" w:type="dxa"/>
            <w:shd w:val="clear" w:color="auto" w:fill="auto"/>
            <w:vAlign w:val="center"/>
          </w:tcPr>
          <w:p w14:paraId="0DE3FFD5">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汽车检测与维修</w:t>
            </w:r>
          </w:p>
        </w:tc>
        <w:tc>
          <w:tcPr>
            <w:tcW w:w="738" w:type="dxa"/>
            <w:shd w:val="clear" w:color="auto" w:fill="auto"/>
            <w:vAlign w:val="center"/>
          </w:tcPr>
          <w:p w14:paraId="20795761">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兼职</w:t>
            </w:r>
          </w:p>
        </w:tc>
        <w:tc>
          <w:tcPr>
            <w:tcW w:w="876" w:type="dxa"/>
            <w:tcBorders>
              <w:right w:val="single" w:color="000000" w:sz="12" w:space="0"/>
            </w:tcBorders>
            <w:shd w:val="clear" w:color="auto" w:fill="auto"/>
            <w:vAlign w:val="center"/>
          </w:tcPr>
          <w:p w14:paraId="1ED095C1">
            <w:pPr>
              <w:pStyle w:val="33"/>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eastAsia="宋体"/>
                <w:bCs/>
                <w:i w:val="0"/>
                <w:color w:val="auto"/>
                <w:sz w:val="18"/>
                <w:szCs w:val="18"/>
              </w:rPr>
              <w:t>否</w:t>
            </w:r>
          </w:p>
        </w:tc>
      </w:tr>
      <w:tr w14:paraId="344E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5BE4096B">
            <w:pPr>
              <w:pStyle w:val="33"/>
              <w:kinsoku/>
              <w:wordWrap/>
              <w:overflowPunct/>
              <w:topLinePunct w:val="0"/>
              <w:autoSpaceDE/>
              <w:autoSpaceDN/>
              <w:bidi w:val="0"/>
              <w:adjustRightInd w:val="0"/>
              <w:snapToGrid w:val="0"/>
              <w:spacing w:line="480" w:lineRule="exact"/>
              <w:jc w:val="center"/>
              <w:textAlignment w:val="auto"/>
              <w:rPr>
                <w:rFonts w:hint="default" w:ascii="宋体" w:hAnsi="宋体" w:eastAsiaTheme="minorEastAsia"/>
                <w:b/>
                <w:bCs/>
                <w:color w:val="auto"/>
                <w:lang w:val="en-US" w:eastAsia="zh-CN"/>
              </w:rPr>
            </w:pPr>
            <w:r>
              <w:rPr>
                <w:rStyle w:val="34"/>
                <w:rFonts w:hint="eastAsia" w:ascii="宋体" w:hAnsi="宋体" w:eastAsia="宋体"/>
                <w:bCs/>
                <w:i w:val="0"/>
                <w:color w:val="auto"/>
                <w:sz w:val="18"/>
                <w:szCs w:val="18"/>
              </w:rPr>
              <w:t>11</w:t>
            </w:r>
          </w:p>
        </w:tc>
        <w:tc>
          <w:tcPr>
            <w:tcW w:w="851" w:type="dxa"/>
            <w:shd w:val="clear" w:color="auto" w:fill="auto"/>
            <w:vAlign w:val="center"/>
          </w:tcPr>
          <w:p w14:paraId="5F9CCA0E">
            <w:pPr>
              <w:kinsoku/>
              <w:wordWrap/>
              <w:overflowPunct/>
              <w:topLinePunct w:val="0"/>
              <w:autoSpaceDE/>
              <w:autoSpaceDN/>
              <w:bidi w:val="0"/>
              <w:adjustRightInd w:val="0"/>
              <w:snapToGrid w:val="0"/>
              <w:spacing w:line="480" w:lineRule="exact"/>
              <w:ind w:left="-105" w:leftChars="-50"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姜忠庭</w:t>
            </w:r>
          </w:p>
        </w:tc>
        <w:tc>
          <w:tcPr>
            <w:tcW w:w="850" w:type="dxa"/>
            <w:shd w:val="clear" w:color="auto" w:fill="auto"/>
            <w:vAlign w:val="center"/>
          </w:tcPr>
          <w:p w14:paraId="2F0839BC">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1992.04</w:t>
            </w:r>
          </w:p>
        </w:tc>
        <w:tc>
          <w:tcPr>
            <w:tcW w:w="1276" w:type="dxa"/>
            <w:shd w:val="clear" w:color="auto" w:fill="auto"/>
            <w:vAlign w:val="center"/>
          </w:tcPr>
          <w:p w14:paraId="356EC7EB">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大专</w:t>
            </w:r>
          </w:p>
        </w:tc>
        <w:tc>
          <w:tcPr>
            <w:tcW w:w="850" w:type="dxa"/>
            <w:shd w:val="clear" w:color="auto" w:fill="auto"/>
            <w:vAlign w:val="center"/>
          </w:tcPr>
          <w:p w14:paraId="5E6F15B5">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工程师</w:t>
            </w:r>
          </w:p>
        </w:tc>
        <w:tc>
          <w:tcPr>
            <w:tcW w:w="2127" w:type="dxa"/>
            <w:shd w:val="clear" w:color="auto" w:fill="auto"/>
            <w:vAlign w:val="center"/>
          </w:tcPr>
          <w:p w14:paraId="24FD9C54">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汽车检测与维修</w:t>
            </w:r>
          </w:p>
        </w:tc>
        <w:tc>
          <w:tcPr>
            <w:tcW w:w="738" w:type="dxa"/>
            <w:shd w:val="clear" w:color="auto" w:fill="auto"/>
            <w:vAlign w:val="center"/>
          </w:tcPr>
          <w:p w14:paraId="0D9524E2">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兼职</w:t>
            </w:r>
          </w:p>
        </w:tc>
        <w:tc>
          <w:tcPr>
            <w:tcW w:w="876" w:type="dxa"/>
            <w:tcBorders>
              <w:right w:val="single" w:color="000000" w:sz="12" w:space="0"/>
            </w:tcBorders>
            <w:shd w:val="clear" w:color="auto" w:fill="auto"/>
            <w:vAlign w:val="center"/>
          </w:tcPr>
          <w:p w14:paraId="612C3FE7">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bCs/>
                <w:i w:val="0"/>
                <w:color w:val="auto"/>
                <w:sz w:val="18"/>
                <w:szCs w:val="18"/>
              </w:rPr>
              <w:t>否</w:t>
            </w:r>
          </w:p>
        </w:tc>
      </w:tr>
      <w:tr w14:paraId="40A7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598C67BB">
            <w:pPr>
              <w:pStyle w:val="33"/>
              <w:kinsoku/>
              <w:wordWrap/>
              <w:overflowPunct/>
              <w:topLinePunct w:val="0"/>
              <w:autoSpaceDE/>
              <w:autoSpaceDN/>
              <w:bidi w:val="0"/>
              <w:adjustRightInd w:val="0"/>
              <w:snapToGrid w:val="0"/>
              <w:spacing w:line="480" w:lineRule="exact"/>
              <w:jc w:val="center"/>
              <w:textAlignment w:val="auto"/>
              <w:rPr>
                <w:rFonts w:hint="default" w:ascii="宋体" w:hAnsi="宋体" w:eastAsiaTheme="minorEastAsia"/>
                <w:b/>
                <w:bCs/>
                <w:color w:val="auto"/>
                <w:lang w:val="en-US" w:eastAsia="zh-CN"/>
              </w:rPr>
            </w:pPr>
            <w:r>
              <w:rPr>
                <w:rStyle w:val="34"/>
                <w:rFonts w:hint="eastAsia" w:ascii="宋体" w:hAnsi="宋体" w:eastAsia="宋体"/>
                <w:bCs/>
                <w:i w:val="0"/>
                <w:color w:val="auto"/>
                <w:sz w:val="18"/>
                <w:szCs w:val="18"/>
              </w:rPr>
              <w:t>12</w:t>
            </w:r>
          </w:p>
        </w:tc>
        <w:tc>
          <w:tcPr>
            <w:tcW w:w="851" w:type="dxa"/>
            <w:shd w:val="clear" w:color="auto" w:fill="auto"/>
            <w:vAlign w:val="center"/>
          </w:tcPr>
          <w:p w14:paraId="7A4582DC">
            <w:pPr>
              <w:kinsoku/>
              <w:wordWrap/>
              <w:overflowPunct/>
              <w:topLinePunct w:val="0"/>
              <w:autoSpaceDE/>
              <w:autoSpaceDN/>
              <w:bidi w:val="0"/>
              <w:adjustRightInd w:val="0"/>
              <w:snapToGrid w:val="0"/>
              <w:spacing w:line="480" w:lineRule="exact"/>
              <w:ind w:left="-105" w:leftChars="-50"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袁春刚</w:t>
            </w:r>
          </w:p>
        </w:tc>
        <w:tc>
          <w:tcPr>
            <w:tcW w:w="850" w:type="dxa"/>
            <w:shd w:val="clear" w:color="auto" w:fill="auto"/>
            <w:vAlign w:val="center"/>
          </w:tcPr>
          <w:p w14:paraId="6D68CE8D">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1970.09</w:t>
            </w:r>
          </w:p>
        </w:tc>
        <w:tc>
          <w:tcPr>
            <w:tcW w:w="1276" w:type="dxa"/>
            <w:shd w:val="clear" w:color="auto" w:fill="auto"/>
            <w:vAlign w:val="center"/>
          </w:tcPr>
          <w:p w14:paraId="2A7CE485">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大专</w:t>
            </w:r>
          </w:p>
        </w:tc>
        <w:tc>
          <w:tcPr>
            <w:tcW w:w="850" w:type="dxa"/>
            <w:shd w:val="clear" w:color="auto" w:fill="auto"/>
            <w:vAlign w:val="center"/>
          </w:tcPr>
          <w:p w14:paraId="27828AE5">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工程师</w:t>
            </w:r>
          </w:p>
        </w:tc>
        <w:tc>
          <w:tcPr>
            <w:tcW w:w="2127" w:type="dxa"/>
            <w:shd w:val="clear" w:color="auto" w:fill="auto"/>
            <w:vAlign w:val="center"/>
          </w:tcPr>
          <w:p w14:paraId="34F198EB">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汽车检测与维修</w:t>
            </w:r>
          </w:p>
        </w:tc>
        <w:tc>
          <w:tcPr>
            <w:tcW w:w="738" w:type="dxa"/>
            <w:shd w:val="clear" w:color="auto" w:fill="auto"/>
            <w:vAlign w:val="center"/>
          </w:tcPr>
          <w:p w14:paraId="47FBA38D">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兼职</w:t>
            </w:r>
          </w:p>
        </w:tc>
        <w:tc>
          <w:tcPr>
            <w:tcW w:w="876" w:type="dxa"/>
            <w:tcBorders>
              <w:right w:val="single" w:color="000000" w:sz="12" w:space="0"/>
            </w:tcBorders>
            <w:shd w:val="clear" w:color="auto" w:fill="auto"/>
            <w:vAlign w:val="center"/>
          </w:tcPr>
          <w:p w14:paraId="3A4DC620">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4"/>
                <w:rFonts w:hint="eastAsia" w:ascii="宋体" w:hAnsi="宋体"/>
                <w:bCs/>
                <w:i w:val="0"/>
                <w:color w:val="auto"/>
                <w:sz w:val="18"/>
                <w:szCs w:val="18"/>
              </w:rPr>
              <w:t>否</w:t>
            </w:r>
          </w:p>
        </w:tc>
      </w:tr>
      <w:tr w14:paraId="62BC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7FDD16B1">
            <w:pPr>
              <w:pStyle w:val="33"/>
              <w:kinsoku/>
              <w:wordWrap/>
              <w:overflowPunct/>
              <w:topLinePunct w:val="0"/>
              <w:autoSpaceDE/>
              <w:autoSpaceDN/>
              <w:bidi w:val="0"/>
              <w:adjustRightInd w:val="0"/>
              <w:snapToGrid w:val="0"/>
              <w:spacing w:line="480" w:lineRule="exact"/>
              <w:jc w:val="center"/>
              <w:textAlignment w:val="auto"/>
              <w:rPr>
                <w:rFonts w:hint="default" w:ascii="宋体" w:hAnsi="宋体"/>
                <w:b/>
                <w:bCs/>
                <w:color w:val="auto"/>
                <w:lang w:val="en-US" w:eastAsia="zh-CN"/>
              </w:rPr>
            </w:pPr>
            <w:r>
              <w:rPr>
                <w:rStyle w:val="34"/>
                <w:rFonts w:hint="eastAsia" w:ascii="宋体" w:hAnsi="宋体" w:eastAsia="宋体"/>
                <w:bCs/>
                <w:i w:val="0"/>
                <w:color w:val="auto"/>
                <w:sz w:val="18"/>
                <w:szCs w:val="18"/>
              </w:rPr>
              <w:t>13</w:t>
            </w:r>
          </w:p>
        </w:tc>
        <w:tc>
          <w:tcPr>
            <w:tcW w:w="851" w:type="dxa"/>
            <w:shd w:val="clear" w:color="auto" w:fill="auto"/>
            <w:vAlign w:val="center"/>
          </w:tcPr>
          <w:p w14:paraId="00C43491">
            <w:pPr>
              <w:kinsoku/>
              <w:wordWrap/>
              <w:overflowPunct/>
              <w:topLinePunct w:val="0"/>
              <w:autoSpaceDE/>
              <w:autoSpaceDN/>
              <w:bidi w:val="0"/>
              <w:adjustRightInd w:val="0"/>
              <w:snapToGrid w:val="0"/>
              <w:spacing w:line="480" w:lineRule="exact"/>
              <w:ind w:right="-105" w:rightChars="-50"/>
              <w:jc w:val="center"/>
              <w:textAlignment w:val="auto"/>
              <w:rPr>
                <w:rFonts w:hint="eastAsia" w:ascii="宋体" w:hAnsi="宋体" w:cs="宋体"/>
                <w:color w:val="auto"/>
                <w:szCs w:val="21"/>
              </w:rPr>
            </w:pPr>
            <w:r>
              <w:rPr>
                <w:rFonts w:hint="eastAsia" w:ascii="宋体" w:hAnsi="宋体" w:cs="宋体"/>
                <w:color w:val="auto"/>
                <w:sz w:val="18"/>
                <w:szCs w:val="18"/>
              </w:rPr>
              <w:t>秦怀印</w:t>
            </w:r>
          </w:p>
        </w:tc>
        <w:tc>
          <w:tcPr>
            <w:tcW w:w="850" w:type="dxa"/>
            <w:shd w:val="clear" w:color="auto" w:fill="auto"/>
            <w:vAlign w:val="center"/>
          </w:tcPr>
          <w:p w14:paraId="271E2AAA">
            <w:pPr>
              <w:kinsoku/>
              <w:wordWrap/>
              <w:overflowPunct/>
              <w:topLinePunct w:val="0"/>
              <w:autoSpaceDE/>
              <w:autoSpaceDN/>
              <w:bidi w:val="0"/>
              <w:adjustRightInd w:val="0"/>
              <w:snapToGrid w:val="0"/>
              <w:spacing w:line="480" w:lineRule="exact"/>
              <w:jc w:val="center"/>
              <w:textAlignment w:val="auto"/>
              <w:rPr>
                <w:rFonts w:hint="default" w:ascii="宋体" w:hAnsi="宋体" w:cs="宋体" w:eastAsiaTheme="minorEastAsia"/>
                <w:color w:val="auto"/>
                <w:lang w:val="en-US" w:eastAsia="zh-CN"/>
              </w:rPr>
            </w:pPr>
            <w:r>
              <w:rPr>
                <w:rFonts w:hint="eastAsia" w:ascii="宋体" w:hAnsi="宋体" w:cs="宋体"/>
                <w:color w:val="auto"/>
                <w:sz w:val="18"/>
                <w:szCs w:val="18"/>
              </w:rPr>
              <w:t>1974.02</w:t>
            </w:r>
          </w:p>
        </w:tc>
        <w:tc>
          <w:tcPr>
            <w:tcW w:w="1276" w:type="dxa"/>
            <w:shd w:val="clear" w:color="auto" w:fill="auto"/>
            <w:vAlign w:val="center"/>
          </w:tcPr>
          <w:p w14:paraId="5A88F788">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Fonts w:hint="eastAsia" w:ascii="宋体" w:hAnsi="宋体" w:cs="宋体"/>
                <w:color w:val="auto"/>
                <w:sz w:val="18"/>
                <w:szCs w:val="18"/>
              </w:rPr>
              <w:t>大专</w:t>
            </w:r>
          </w:p>
        </w:tc>
        <w:tc>
          <w:tcPr>
            <w:tcW w:w="850" w:type="dxa"/>
            <w:shd w:val="clear" w:color="auto" w:fill="auto"/>
            <w:vAlign w:val="center"/>
          </w:tcPr>
          <w:p w14:paraId="4914118B">
            <w:pPr>
              <w:kinsoku/>
              <w:wordWrap/>
              <w:overflowPunct/>
              <w:topLinePunct w:val="0"/>
              <w:autoSpaceDE/>
              <w:autoSpaceDN/>
              <w:bidi w:val="0"/>
              <w:adjustRightInd w:val="0"/>
              <w:snapToGrid w:val="0"/>
              <w:spacing w:line="480" w:lineRule="exact"/>
              <w:jc w:val="center"/>
              <w:textAlignment w:val="auto"/>
              <w:rPr>
                <w:rFonts w:hint="eastAsia" w:ascii="宋体" w:hAnsi="宋体" w:cs="宋体" w:eastAsiaTheme="minorEastAsia"/>
                <w:color w:val="auto"/>
                <w:lang w:eastAsia="zh-CN"/>
              </w:rPr>
            </w:pPr>
            <w:r>
              <w:rPr>
                <w:rFonts w:hint="eastAsia" w:ascii="宋体" w:hAnsi="宋体" w:cs="宋体"/>
                <w:color w:val="auto"/>
                <w:sz w:val="18"/>
                <w:szCs w:val="18"/>
              </w:rPr>
              <w:t>工程师</w:t>
            </w:r>
          </w:p>
        </w:tc>
        <w:tc>
          <w:tcPr>
            <w:tcW w:w="2127" w:type="dxa"/>
            <w:shd w:val="clear" w:color="auto" w:fill="auto"/>
            <w:vAlign w:val="center"/>
          </w:tcPr>
          <w:p w14:paraId="65E46902">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Fonts w:hint="eastAsia" w:ascii="宋体" w:hAnsi="宋体" w:cs="宋体"/>
                <w:color w:val="auto"/>
                <w:sz w:val="18"/>
                <w:szCs w:val="18"/>
              </w:rPr>
              <w:t>汽车检测与维修</w:t>
            </w:r>
          </w:p>
        </w:tc>
        <w:tc>
          <w:tcPr>
            <w:tcW w:w="738" w:type="dxa"/>
            <w:shd w:val="clear" w:color="auto" w:fill="auto"/>
            <w:vAlign w:val="center"/>
          </w:tcPr>
          <w:p w14:paraId="02E827AD">
            <w:pPr>
              <w:kinsoku/>
              <w:wordWrap/>
              <w:overflowPunct/>
              <w:topLinePunct w:val="0"/>
              <w:autoSpaceDE/>
              <w:autoSpaceDN/>
              <w:bidi w:val="0"/>
              <w:adjustRightInd w:val="0"/>
              <w:snapToGrid w:val="0"/>
              <w:spacing w:line="480" w:lineRule="exact"/>
              <w:ind w:right="-105" w:rightChars="-50"/>
              <w:jc w:val="center"/>
              <w:textAlignment w:val="auto"/>
              <w:rPr>
                <w:rFonts w:hint="eastAsia"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兼职</w:t>
            </w:r>
          </w:p>
        </w:tc>
        <w:tc>
          <w:tcPr>
            <w:tcW w:w="876" w:type="dxa"/>
            <w:tcBorders>
              <w:right w:val="single" w:color="000000" w:sz="12" w:space="0"/>
            </w:tcBorders>
            <w:shd w:val="clear" w:color="auto" w:fill="auto"/>
            <w:vAlign w:val="center"/>
          </w:tcPr>
          <w:p w14:paraId="3F6818B9">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Style w:val="34"/>
                <w:rFonts w:hint="eastAsia" w:ascii="宋体" w:hAnsi="宋体"/>
                <w:bCs/>
                <w:i w:val="0"/>
                <w:color w:val="auto"/>
                <w:sz w:val="18"/>
                <w:szCs w:val="18"/>
              </w:rPr>
              <w:t>否</w:t>
            </w:r>
          </w:p>
        </w:tc>
      </w:tr>
      <w:tr w14:paraId="20A1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bottom w:val="single" w:color="000000" w:sz="12" w:space="0"/>
            </w:tcBorders>
            <w:vAlign w:val="center"/>
          </w:tcPr>
          <w:p w14:paraId="6148C202">
            <w:pPr>
              <w:pStyle w:val="33"/>
              <w:kinsoku/>
              <w:wordWrap/>
              <w:overflowPunct/>
              <w:topLinePunct w:val="0"/>
              <w:autoSpaceDE/>
              <w:autoSpaceDN/>
              <w:bidi w:val="0"/>
              <w:adjustRightInd w:val="0"/>
              <w:snapToGrid w:val="0"/>
              <w:spacing w:line="480" w:lineRule="exact"/>
              <w:jc w:val="center"/>
              <w:textAlignment w:val="auto"/>
              <w:rPr>
                <w:rFonts w:hint="default" w:ascii="宋体" w:hAnsi="宋体"/>
                <w:b/>
                <w:bCs/>
                <w:color w:val="auto"/>
                <w:lang w:val="en-US" w:eastAsia="zh-CN"/>
              </w:rPr>
            </w:pPr>
            <w:r>
              <w:rPr>
                <w:rStyle w:val="34"/>
                <w:rFonts w:hint="eastAsia" w:ascii="宋体" w:hAnsi="宋体" w:eastAsia="宋体"/>
                <w:bCs/>
                <w:i w:val="0"/>
                <w:color w:val="auto"/>
                <w:sz w:val="18"/>
                <w:szCs w:val="18"/>
              </w:rPr>
              <w:t>14</w:t>
            </w:r>
          </w:p>
        </w:tc>
        <w:tc>
          <w:tcPr>
            <w:tcW w:w="851" w:type="dxa"/>
            <w:tcBorders>
              <w:bottom w:val="single" w:color="000000" w:sz="12" w:space="0"/>
            </w:tcBorders>
            <w:shd w:val="clear" w:color="auto" w:fill="auto"/>
            <w:vAlign w:val="center"/>
          </w:tcPr>
          <w:p w14:paraId="5ABFA80F">
            <w:pPr>
              <w:kinsoku/>
              <w:wordWrap/>
              <w:overflowPunct/>
              <w:topLinePunct w:val="0"/>
              <w:autoSpaceDE/>
              <w:autoSpaceDN/>
              <w:bidi w:val="0"/>
              <w:adjustRightInd w:val="0"/>
              <w:snapToGrid w:val="0"/>
              <w:spacing w:line="480" w:lineRule="exact"/>
              <w:ind w:left="-105" w:leftChars="-50" w:right="-105" w:rightChars="-50"/>
              <w:jc w:val="center"/>
              <w:textAlignment w:val="auto"/>
              <w:rPr>
                <w:rFonts w:hint="eastAsia" w:ascii="宋体" w:hAnsi="宋体" w:cs="宋体"/>
                <w:color w:val="auto"/>
                <w:szCs w:val="21"/>
              </w:rPr>
            </w:pPr>
            <w:r>
              <w:rPr>
                <w:rFonts w:hint="eastAsia" w:ascii="宋体" w:hAnsi="宋体" w:cs="宋体"/>
                <w:color w:val="auto"/>
                <w:sz w:val="18"/>
                <w:szCs w:val="18"/>
              </w:rPr>
              <w:t>赵云龙</w:t>
            </w:r>
          </w:p>
        </w:tc>
        <w:tc>
          <w:tcPr>
            <w:tcW w:w="850" w:type="dxa"/>
            <w:tcBorders>
              <w:bottom w:val="single" w:color="000000" w:sz="12" w:space="0"/>
            </w:tcBorders>
            <w:shd w:val="clear" w:color="auto" w:fill="auto"/>
            <w:vAlign w:val="center"/>
          </w:tcPr>
          <w:p w14:paraId="2F23373B">
            <w:pPr>
              <w:kinsoku/>
              <w:wordWrap/>
              <w:overflowPunct/>
              <w:topLinePunct w:val="0"/>
              <w:autoSpaceDE/>
              <w:autoSpaceDN/>
              <w:bidi w:val="0"/>
              <w:adjustRightInd w:val="0"/>
              <w:snapToGrid w:val="0"/>
              <w:spacing w:line="480" w:lineRule="exact"/>
              <w:jc w:val="center"/>
              <w:textAlignment w:val="auto"/>
              <w:rPr>
                <w:rFonts w:hint="default" w:ascii="宋体" w:hAnsi="宋体" w:cs="宋体" w:eastAsiaTheme="minorEastAsia"/>
                <w:color w:val="auto"/>
                <w:lang w:val="en-US" w:eastAsia="zh-CN"/>
              </w:rPr>
            </w:pPr>
            <w:r>
              <w:rPr>
                <w:rFonts w:hint="eastAsia" w:ascii="宋体" w:hAnsi="宋体" w:cs="宋体"/>
                <w:color w:val="auto"/>
                <w:sz w:val="18"/>
                <w:szCs w:val="18"/>
              </w:rPr>
              <w:t>1982.09</w:t>
            </w:r>
          </w:p>
        </w:tc>
        <w:tc>
          <w:tcPr>
            <w:tcW w:w="1276" w:type="dxa"/>
            <w:tcBorders>
              <w:bottom w:val="single" w:color="000000" w:sz="12" w:space="0"/>
            </w:tcBorders>
            <w:shd w:val="clear" w:color="auto" w:fill="auto"/>
            <w:vAlign w:val="center"/>
          </w:tcPr>
          <w:p w14:paraId="0012E6D1">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Fonts w:hint="eastAsia" w:ascii="宋体" w:hAnsi="宋体" w:cs="宋体"/>
                <w:color w:val="auto"/>
                <w:sz w:val="18"/>
                <w:szCs w:val="18"/>
              </w:rPr>
              <w:t>大专</w:t>
            </w:r>
          </w:p>
        </w:tc>
        <w:tc>
          <w:tcPr>
            <w:tcW w:w="850" w:type="dxa"/>
            <w:tcBorders>
              <w:bottom w:val="single" w:color="000000" w:sz="12" w:space="0"/>
            </w:tcBorders>
            <w:shd w:val="clear" w:color="auto" w:fill="auto"/>
            <w:vAlign w:val="center"/>
          </w:tcPr>
          <w:p w14:paraId="2A774898">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Fonts w:hint="eastAsia" w:ascii="宋体" w:hAnsi="宋体" w:cs="宋体"/>
                <w:color w:val="auto"/>
                <w:sz w:val="18"/>
                <w:szCs w:val="18"/>
              </w:rPr>
              <w:t>工程师</w:t>
            </w:r>
          </w:p>
        </w:tc>
        <w:tc>
          <w:tcPr>
            <w:tcW w:w="2127" w:type="dxa"/>
            <w:tcBorders>
              <w:bottom w:val="single" w:color="000000" w:sz="12" w:space="0"/>
            </w:tcBorders>
            <w:shd w:val="clear" w:color="auto" w:fill="auto"/>
            <w:vAlign w:val="center"/>
          </w:tcPr>
          <w:p w14:paraId="0DF7EF80">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Fonts w:hint="eastAsia" w:ascii="宋体" w:hAnsi="宋体" w:cs="宋体"/>
                <w:color w:val="auto"/>
                <w:sz w:val="18"/>
                <w:szCs w:val="18"/>
              </w:rPr>
              <w:t>汽车检测与维修</w:t>
            </w:r>
          </w:p>
        </w:tc>
        <w:tc>
          <w:tcPr>
            <w:tcW w:w="738" w:type="dxa"/>
            <w:tcBorders>
              <w:bottom w:val="single" w:color="000000" w:sz="12" w:space="0"/>
            </w:tcBorders>
            <w:shd w:val="clear" w:color="auto" w:fill="auto"/>
            <w:vAlign w:val="center"/>
          </w:tcPr>
          <w:p w14:paraId="3FBC9265">
            <w:pPr>
              <w:kinsoku/>
              <w:wordWrap/>
              <w:overflowPunct/>
              <w:topLinePunct w:val="0"/>
              <w:autoSpaceDE/>
              <w:autoSpaceDN/>
              <w:bidi w:val="0"/>
              <w:adjustRightInd w:val="0"/>
              <w:snapToGrid w:val="0"/>
              <w:spacing w:line="480" w:lineRule="exact"/>
              <w:ind w:right="-105" w:rightChars="-50"/>
              <w:jc w:val="center"/>
              <w:textAlignment w:val="auto"/>
              <w:rPr>
                <w:rFonts w:hint="eastAsia"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兼职</w:t>
            </w:r>
          </w:p>
        </w:tc>
        <w:tc>
          <w:tcPr>
            <w:tcW w:w="876" w:type="dxa"/>
            <w:tcBorders>
              <w:bottom w:val="single" w:color="000000" w:sz="12" w:space="0"/>
              <w:right w:val="single" w:color="000000" w:sz="12" w:space="0"/>
            </w:tcBorders>
            <w:shd w:val="clear" w:color="auto" w:fill="auto"/>
            <w:vAlign w:val="center"/>
          </w:tcPr>
          <w:p w14:paraId="15599AA3">
            <w:pPr>
              <w:kinsoku/>
              <w:wordWrap/>
              <w:overflowPunct/>
              <w:topLinePunct w:val="0"/>
              <w:autoSpaceDE/>
              <w:autoSpaceDN/>
              <w:bidi w:val="0"/>
              <w:adjustRightInd w:val="0"/>
              <w:snapToGrid w:val="0"/>
              <w:spacing w:line="480" w:lineRule="exact"/>
              <w:jc w:val="center"/>
              <w:textAlignment w:val="auto"/>
              <w:rPr>
                <w:rFonts w:hint="eastAsia" w:ascii="宋体" w:hAnsi="宋体" w:cs="宋体" w:eastAsiaTheme="minorEastAsia"/>
                <w:color w:val="auto"/>
                <w:lang w:val="en-US" w:eastAsia="zh-CN"/>
              </w:rPr>
            </w:pPr>
            <w:r>
              <w:rPr>
                <w:rStyle w:val="34"/>
                <w:rFonts w:hint="eastAsia" w:ascii="宋体" w:hAnsi="宋体"/>
                <w:bCs/>
                <w:i w:val="0"/>
                <w:color w:val="auto"/>
                <w:sz w:val="18"/>
                <w:szCs w:val="18"/>
              </w:rPr>
              <w:t>否</w:t>
            </w:r>
          </w:p>
        </w:tc>
      </w:tr>
    </w:tbl>
    <w:p w14:paraId="468C6F58">
      <w:pPr>
        <w:pStyle w:val="8"/>
        <w:ind w:firstLine="843" w:firstLineChars="400"/>
        <w:rPr>
          <w:rFonts w:ascii="宋体" w:hAnsi="宋体"/>
          <w:b/>
          <w:bCs/>
          <w:color w:val="auto"/>
          <w:szCs w:val="21"/>
        </w:rPr>
      </w:pPr>
      <w:r>
        <w:rPr>
          <w:rFonts w:hint="eastAsia" w:ascii="宋体" w:hAnsi="宋体"/>
          <w:b/>
          <w:bCs/>
          <w:color w:val="auto"/>
          <w:szCs w:val="21"/>
        </w:rPr>
        <w:t>注：1.排名第一位的为本专业带头人</w:t>
      </w:r>
    </w:p>
    <w:p w14:paraId="726082DF">
      <w:pPr>
        <w:pStyle w:val="8"/>
        <w:ind w:firstLine="1256" w:firstLineChars="596"/>
        <w:rPr>
          <w:rFonts w:ascii="宋体" w:hAnsi="宋体"/>
          <w:bCs/>
          <w:color w:val="auto"/>
          <w:szCs w:val="21"/>
        </w:rPr>
      </w:pPr>
      <w:r>
        <w:rPr>
          <w:rFonts w:hint="eastAsia" w:ascii="宋体" w:hAnsi="宋体"/>
          <w:b/>
          <w:bCs/>
          <w:color w:val="auto"/>
          <w:szCs w:val="21"/>
        </w:rPr>
        <w:t>2.来自行业、企业的教师为兼职教师。</w:t>
      </w:r>
    </w:p>
    <w:p w14:paraId="6456F1F2">
      <w:pPr>
        <w:pStyle w:val="5"/>
        <w:ind w:firstLine="482"/>
        <w:rPr>
          <w:color w:val="auto"/>
        </w:rPr>
      </w:pPr>
      <w:bookmarkStart w:id="19" w:name="_Toc29617"/>
      <w:r>
        <w:rPr>
          <w:rFonts w:hint="eastAsia"/>
          <w:color w:val="auto"/>
        </w:rPr>
        <w:t>（二）教学设施</w:t>
      </w:r>
      <w:bookmarkEnd w:id="19"/>
    </w:p>
    <w:p w14:paraId="154C71F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教学设施主要包括能够满足正常的课程教学、实习实训所需的专业教室、校内实训室和校外实训基地等。</w:t>
      </w:r>
    </w:p>
    <w:p w14:paraId="225A8F6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1.专业教室基本条件</w:t>
      </w:r>
    </w:p>
    <w:p w14:paraId="09C2B85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专业教室一般配备黑(白)板、多媒体计算机、投影设备、音响设备，互联网接入或Wi-F环境，并实施网络安全防护措施；安装应急照明装置并保持良好状态，符合紧急硫散要求，标志明显，保持逃生通道畅通无阻。</w:t>
      </w:r>
    </w:p>
    <w:p w14:paraId="067CDBB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2.校内实训室基本要求如下表</w:t>
      </w:r>
    </w:p>
    <w:p w14:paraId="2C897819">
      <w:pPr>
        <w:spacing w:line="420" w:lineRule="exact"/>
        <w:jc w:val="center"/>
        <w:rPr>
          <w:rFonts w:hint="eastAsia" w:ascii="宋体" w:hAnsi="宋体"/>
          <w:b/>
          <w:color w:val="auto"/>
          <w:szCs w:val="21"/>
        </w:rPr>
      </w:pPr>
      <w:r>
        <w:rPr>
          <w:rFonts w:hint="eastAsia" w:ascii="宋体" w:hAnsi="宋体"/>
          <w:b/>
          <w:color w:val="auto"/>
          <w:szCs w:val="21"/>
        </w:rPr>
        <w:t>校内实训室基本配置要求及功能说明</w:t>
      </w:r>
    </w:p>
    <w:tbl>
      <w:tblPr>
        <w:tblStyle w:val="17"/>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2410"/>
        <w:gridCol w:w="1134"/>
        <w:gridCol w:w="2268"/>
      </w:tblGrid>
      <w:tr w14:paraId="3047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000000" w:sz="12" w:space="0"/>
              <w:left w:val="single" w:color="000000" w:sz="12" w:space="0"/>
            </w:tcBorders>
            <w:vAlign w:val="center"/>
          </w:tcPr>
          <w:p w14:paraId="1244237E">
            <w:pPr>
              <w:spacing w:line="420" w:lineRule="exact"/>
              <w:jc w:val="center"/>
              <w:rPr>
                <w:rFonts w:ascii="宋体" w:hAnsi="宋体"/>
                <w:b/>
                <w:color w:val="auto"/>
                <w:szCs w:val="21"/>
              </w:rPr>
            </w:pPr>
            <w:r>
              <w:rPr>
                <w:rFonts w:hint="eastAsia" w:ascii="宋体" w:hAnsi="宋体"/>
                <w:b/>
                <w:color w:val="auto"/>
                <w:szCs w:val="21"/>
              </w:rPr>
              <w:t>序号</w:t>
            </w:r>
          </w:p>
        </w:tc>
        <w:tc>
          <w:tcPr>
            <w:tcW w:w="1843" w:type="dxa"/>
            <w:tcBorders>
              <w:top w:val="single" w:color="000000" w:sz="12" w:space="0"/>
            </w:tcBorders>
            <w:vAlign w:val="center"/>
          </w:tcPr>
          <w:p w14:paraId="5405CC35">
            <w:pPr>
              <w:spacing w:line="420" w:lineRule="exact"/>
              <w:jc w:val="center"/>
              <w:rPr>
                <w:rFonts w:ascii="宋体" w:hAnsi="宋体"/>
                <w:b/>
                <w:color w:val="auto"/>
                <w:szCs w:val="21"/>
              </w:rPr>
            </w:pPr>
            <w:r>
              <w:rPr>
                <w:rFonts w:hint="eastAsia" w:ascii="宋体" w:hAnsi="宋体"/>
                <w:b/>
                <w:color w:val="auto"/>
                <w:szCs w:val="21"/>
              </w:rPr>
              <w:t>实验实训室名称</w:t>
            </w:r>
          </w:p>
        </w:tc>
        <w:tc>
          <w:tcPr>
            <w:tcW w:w="2410" w:type="dxa"/>
            <w:tcBorders>
              <w:top w:val="single" w:color="000000" w:sz="12" w:space="0"/>
            </w:tcBorders>
            <w:vAlign w:val="center"/>
          </w:tcPr>
          <w:p w14:paraId="7A3E2FF7">
            <w:pPr>
              <w:spacing w:line="420" w:lineRule="exact"/>
              <w:jc w:val="center"/>
              <w:rPr>
                <w:rFonts w:ascii="宋体" w:hAnsi="宋体"/>
                <w:b/>
                <w:color w:val="auto"/>
                <w:szCs w:val="21"/>
              </w:rPr>
            </w:pPr>
            <w:r>
              <w:rPr>
                <w:rFonts w:hint="eastAsia" w:ascii="宋体" w:hAnsi="宋体"/>
                <w:b/>
                <w:color w:val="auto"/>
                <w:szCs w:val="21"/>
              </w:rPr>
              <w:t>基本配置要求</w:t>
            </w:r>
          </w:p>
        </w:tc>
        <w:tc>
          <w:tcPr>
            <w:tcW w:w="1134" w:type="dxa"/>
            <w:tcBorders>
              <w:top w:val="single" w:color="000000" w:sz="12" w:space="0"/>
            </w:tcBorders>
            <w:vAlign w:val="center"/>
          </w:tcPr>
          <w:p w14:paraId="57A97350">
            <w:pPr>
              <w:spacing w:line="420" w:lineRule="exact"/>
              <w:jc w:val="center"/>
              <w:rPr>
                <w:rFonts w:ascii="宋体" w:hAnsi="宋体"/>
                <w:b/>
                <w:color w:val="auto"/>
                <w:szCs w:val="21"/>
              </w:rPr>
            </w:pPr>
            <w:r>
              <w:rPr>
                <w:rFonts w:hint="eastAsia" w:ascii="宋体" w:hAnsi="宋体"/>
                <w:b/>
                <w:color w:val="auto"/>
                <w:szCs w:val="21"/>
              </w:rPr>
              <w:t>场地面积</w:t>
            </w:r>
          </w:p>
          <w:p w14:paraId="5BCA52C5">
            <w:pPr>
              <w:spacing w:line="420" w:lineRule="exact"/>
              <w:jc w:val="center"/>
              <w:rPr>
                <w:rFonts w:ascii="宋体" w:hAnsi="宋体"/>
                <w:b/>
                <w:color w:val="auto"/>
                <w:szCs w:val="21"/>
              </w:rPr>
            </w:pPr>
            <w:r>
              <w:rPr>
                <w:rFonts w:hint="eastAsia" w:ascii="宋体" w:hAnsi="宋体"/>
                <w:b/>
                <w:color w:val="auto"/>
                <w:szCs w:val="21"/>
              </w:rPr>
              <w:t>∕</w:t>
            </w:r>
            <w:r>
              <w:rPr>
                <w:b/>
                <w:color w:val="auto"/>
                <w:szCs w:val="21"/>
              </w:rPr>
              <w:t>m</w:t>
            </w:r>
            <w:r>
              <w:rPr>
                <w:b/>
                <w:color w:val="auto"/>
                <w:szCs w:val="21"/>
                <w:vertAlign w:val="superscript"/>
              </w:rPr>
              <w:t>2</w:t>
            </w:r>
          </w:p>
        </w:tc>
        <w:tc>
          <w:tcPr>
            <w:tcW w:w="2268" w:type="dxa"/>
            <w:tcBorders>
              <w:top w:val="single" w:color="000000" w:sz="12" w:space="0"/>
              <w:right w:val="single" w:color="000000" w:sz="12" w:space="0"/>
            </w:tcBorders>
            <w:vAlign w:val="center"/>
          </w:tcPr>
          <w:p w14:paraId="468906B0">
            <w:pPr>
              <w:spacing w:line="420" w:lineRule="exact"/>
              <w:jc w:val="center"/>
              <w:rPr>
                <w:rFonts w:ascii="宋体" w:hAnsi="宋体"/>
                <w:b/>
                <w:color w:val="auto"/>
                <w:szCs w:val="21"/>
              </w:rPr>
            </w:pPr>
            <w:r>
              <w:rPr>
                <w:rFonts w:hint="eastAsia" w:ascii="宋体" w:hAnsi="宋体"/>
                <w:b/>
                <w:color w:val="auto"/>
                <w:szCs w:val="21"/>
              </w:rPr>
              <w:t>功能说明</w:t>
            </w:r>
          </w:p>
        </w:tc>
      </w:tr>
      <w:tr w14:paraId="5628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41D844D5">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1</w:t>
            </w:r>
          </w:p>
        </w:tc>
        <w:tc>
          <w:tcPr>
            <w:tcW w:w="1843" w:type="dxa"/>
            <w:vAlign w:val="center"/>
          </w:tcPr>
          <w:p w14:paraId="52F07AF1">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发动机实训室</w:t>
            </w:r>
          </w:p>
        </w:tc>
        <w:tc>
          <w:tcPr>
            <w:tcW w:w="2410" w:type="dxa"/>
            <w:vAlign w:val="center"/>
          </w:tcPr>
          <w:p w14:paraId="57FF34F8">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多台套汽车发动机及其翻转架、多台发动机综合实训台</w:t>
            </w:r>
          </w:p>
        </w:tc>
        <w:tc>
          <w:tcPr>
            <w:tcW w:w="1134" w:type="dxa"/>
            <w:vAlign w:val="center"/>
          </w:tcPr>
          <w:p w14:paraId="1309840C">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300</w:t>
            </w:r>
          </w:p>
        </w:tc>
        <w:tc>
          <w:tcPr>
            <w:tcW w:w="2268" w:type="dxa"/>
            <w:tcBorders>
              <w:right w:val="single" w:color="000000" w:sz="12" w:space="0"/>
            </w:tcBorders>
            <w:vAlign w:val="center"/>
          </w:tcPr>
          <w:p w14:paraId="5D244F4A">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发动机实训</w:t>
            </w:r>
          </w:p>
        </w:tc>
      </w:tr>
      <w:tr w14:paraId="45AA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487515A7">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2</w:t>
            </w:r>
          </w:p>
        </w:tc>
        <w:tc>
          <w:tcPr>
            <w:tcW w:w="1843" w:type="dxa"/>
            <w:vAlign w:val="center"/>
          </w:tcPr>
          <w:p w14:paraId="05A3DF80">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底盘实训室</w:t>
            </w:r>
          </w:p>
        </w:tc>
        <w:tc>
          <w:tcPr>
            <w:tcW w:w="2410" w:type="dxa"/>
            <w:vAlign w:val="center"/>
          </w:tcPr>
          <w:p w14:paraId="1B33F023">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多车型汽车底盘系统、多台底盘综合实训台</w:t>
            </w:r>
          </w:p>
        </w:tc>
        <w:tc>
          <w:tcPr>
            <w:tcW w:w="1134" w:type="dxa"/>
            <w:vAlign w:val="center"/>
          </w:tcPr>
          <w:p w14:paraId="0B087F66">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200</w:t>
            </w:r>
          </w:p>
        </w:tc>
        <w:tc>
          <w:tcPr>
            <w:tcW w:w="2268" w:type="dxa"/>
            <w:tcBorders>
              <w:right w:val="single" w:color="000000" w:sz="12" w:space="0"/>
            </w:tcBorders>
            <w:vAlign w:val="center"/>
          </w:tcPr>
          <w:p w14:paraId="394F570E">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底盘实训</w:t>
            </w:r>
          </w:p>
        </w:tc>
      </w:tr>
      <w:tr w14:paraId="7F4A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56993E07">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3</w:t>
            </w:r>
          </w:p>
        </w:tc>
        <w:tc>
          <w:tcPr>
            <w:tcW w:w="1843" w:type="dxa"/>
            <w:vAlign w:val="center"/>
          </w:tcPr>
          <w:p w14:paraId="6D970F5C">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电器实训室</w:t>
            </w:r>
          </w:p>
        </w:tc>
        <w:tc>
          <w:tcPr>
            <w:tcW w:w="2410" w:type="dxa"/>
            <w:vAlign w:val="center"/>
          </w:tcPr>
          <w:p w14:paraId="6B87046D">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多台汽车电器系统实训台架</w:t>
            </w:r>
          </w:p>
        </w:tc>
        <w:tc>
          <w:tcPr>
            <w:tcW w:w="1134" w:type="dxa"/>
            <w:vAlign w:val="center"/>
          </w:tcPr>
          <w:p w14:paraId="2DFBFAEC">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150</w:t>
            </w:r>
          </w:p>
        </w:tc>
        <w:tc>
          <w:tcPr>
            <w:tcW w:w="2268" w:type="dxa"/>
            <w:tcBorders>
              <w:right w:val="single" w:color="000000" w:sz="12" w:space="0"/>
            </w:tcBorders>
            <w:vAlign w:val="center"/>
          </w:tcPr>
          <w:p w14:paraId="5A50D4D7">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电器实训</w:t>
            </w:r>
          </w:p>
        </w:tc>
      </w:tr>
      <w:tr w14:paraId="42AD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7D37E5AB">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4</w:t>
            </w:r>
          </w:p>
        </w:tc>
        <w:tc>
          <w:tcPr>
            <w:tcW w:w="1843" w:type="dxa"/>
            <w:vAlign w:val="center"/>
          </w:tcPr>
          <w:p w14:paraId="626F98CD">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空调实训室</w:t>
            </w:r>
          </w:p>
        </w:tc>
        <w:tc>
          <w:tcPr>
            <w:tcW w:w="2410" w:type="dxa"/>
            <w:vAlign w:val="center"/>
          </w:tcPr>
          <w:p w14:paraId="700A3D84">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多台汽车空调系统实训台架</w:t>
            </w:r>
          </w:p>
        </w:tc>
        <w:tc>
          <w:tcPr>
            <w:tcW w:w="1134" w:type="dxa"/>
            <w:vAlign w:val="center"/>
          </w:tcPr>
          <w:p w14:paraId="310C64B9">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150</w:t>
            </w:r>
          </w:p>
        </w:tc>
        <w:tc>
          <w:tcPr>
            <w:tcW w:w="2268" w:type="dxa"/>
            <w:tcBorders>
              <w:right w:val="single" w:color="000000" w:sz="12" w:space="0"/>
            </w:tcBorders>
            <w:vAlign w:val="center"/>
          </w:tcPr>
          <w:p w14:paraId="736B0119">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空调实训</w:t>
            </w:r>
          </w:p>
        </w:tc>
      </w:tr>
      <w:tr w14:paraId="073A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58B86BB4">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5</w:t>
            </w:r>
          </w:p>
        </w:tc>
        <w:tc>
          <w:tcPr>
            <w:tcW w:w="1843" w:type="dxa"/>
            <w:vAlign w:val="center"/>
          </w:tcPr>
          <w:p w14:paraId="6E05DD67">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养护中心</w:t>
            </w:r>
          </w:p>
        </w:tc>
        <w:tc>
          <w:tcPr>
            <w:tcW w:w="2410" w:type="dxa"/>
            <w:vAlign w:val="center"/>
          </w:tcPr>
          <w:p w14:paraId="55B338C2">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保养工具、设备</w:t>
            </w:r>
          </w:p>
        </w:tc>
        <w:tc>
          <w:tcPr>
            <w:tcW w:w="1134" w:type="dxa"/>
            <w:vAlign w:val="center"/>
          </w:tcPr>
          <w:p w14:paraId="61599B12">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500</w:t>
            </w:r>
          </w:p>
        </w:tc>
        <w:tc>
          <w:tcPr>
            <w:tcW w:w="2268" w:type="dxa"/>
            <w:tcBorders>
              <w:right w:val="single" w:color="000000" w:sz="12" w:space="0"/>
            </w:tcBorders>
            <w:vAlign w:val="center"/>
          </w:tcPr>
          <w:p w14:paraId="70F67222">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保养维护</w:t>
            </w:r>
          </w:p>
        </w:tc>
      </w:tr>
      <w:tr w14:paraId="59F2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4E42AAE8">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6</w:t>
            </w:r>
          </w:p>
        </w:tc>
        <w:tc>
          <w:tcPr>
            <w:tcW w:w="1843" w:type="dxa"/>
            <w:vAlign w:val="center"/>
          </w:tcPr>
          <w:p w14:paraId="5F332F3B">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汽车实训基地</w:t>
            </w:r>
          </w:p>
        </w:tc>
        <w:tc>
          <w:tcPr>
            <w:tcW w:w="2410" w:type="dxa"/>
            <w:vAlign w:val="center"/>
          </w:tcPr>
          <w:p w14:paraId="41E30664">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汽车整车维修实训</w:t>
            </w:r>
          </w:p>
        </w:tc>
        <w:tc>
          <w:tcPr>
            <w:tcW w:w="1134" w:type="dxa"/>
            <w:vAlign w:val="center"/>
          </w:tcPr>
          <w:p w14:paraId="770F7BAD">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850</w:t>
            </w:r>
          </w:p>
        </w:tc>
        <w:tc>
          <w:tcPr>
            <w:tcW w:w="2268" w:type="dxa"/>
            <w:tcBorders>
              <w:right w:val="single" w:color="000000" w:sz="12" w:space="0"/>
            </w:tcBorders>
            <w:vAlign w:val="center"/>
          </w:tcPr>
          <w:p w14:paraId="1986DC9A">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综合实训</w:t>
            </w:r>
          </w:p>
        </w:tc>
      </w:tr>
      <w:tr w14:paraId="5CD7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15A5DA67">
            <w:pPr>
              <w:kinsoku/>
              <w:wordWrap/>
              <w:overflowPunct/>
              <w:topLinePunct w:val="0"/>
              <w:autoSpaceDE/>
              <w:autoSpaceDN/>
              <w:bidi w:val="0"/>
              <w:adjustRightInd w:val="0"/>
              <w:snapToGrid w:val="0"/>
              <w:spacing w:line="480" w:lineRule="exact"/>
              <w:jc w:val="center"/>
              <w:textAlignment w:val="auto"/>
              <w:rPr>
                <w:rFonts w:hint="eastAsia" w:ascii="宋体" w:hAnsi="宋体" w:cs="宋体"/>
                <w:b/>
                <w:bCs/>
                <w:color w:val="auto"/>
                <w:sz w:val="21"/>
                <w:szCs w:val="21"/>
              </w:rPr>
            </w:pPr>
            <w:r>
              <w:rPr>
                <w:rFonts w:hint="eastAsia" w:ascii="宋体" w:hAnsi="宋体" w:cs="宋体"/>
                <w:b/>
                <w:bCs/>
                <w:color w:val="auto"/>
                <w:sz w:val="21"/>
                <w:szCs w:val="21"/>
                <w:lang w:val="en-US" w:eastAsia="zh-CN"/>
              </w:rPr>
              <w:t>7</w:t>
            </w:r>
          </w:p>
        </w:tc>
        <w:tc>
          <w:tcPr>
            <w:tcW w:w="1843" w:type="dxa"/>
            <w:vAlign w:val="center"/>
          </w:tcPr>
          <w:p w14:paraId="7E00BEB2">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新能源仿真实训室</w:t>
            </w:r>
          </w:p>
        </w:tc>
        <w:tc>
          <w:tcPr>
            <w:tcW w:w="2410" w:type="dxa"/>
            <w:vAlign w:val="center"/>
          </w:tcPr>
          <w:p w14:paraId="36BDB138">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汽车发动机故障诊断与维修、新能源汽车整车故障诊断与维修</w:t>
            </w:r>
          </w:p>
        </w:tc>
        <w:tc>
          <w:tcPr>
            <w:tcW w:w="1134" w:type="dxa"/>
            <w:vAlign w:val="center"/>
          </w:tcPr>
          <w:p w14:paraId="47810475">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112</w:t>
            </w:r>
          </w:p>
        </w:tc>
        <w:tc>
          <w:tcPr>
            <w:tcW w:w="2268" w:type="dxa"/>
            <w:tcBorders>
              <w:right w:val="single" w:color="000000" w:sz="12" w:space="0"/>
            </w:tcBorders>
            <w:vAlign w:val="center"/>
          </w:tcPr>
          <w:p w14:paraId="26F3F7C0">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综合实训</w:t>
            </w:r>
          </w:p>
        </w:tc>
      </w:tr>
      <w:tr w14:paraId="68A0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1F6649CA">
            <w:pPr>
              <w:kinsoku/>
              <w:wordWrap/>
              <w:overflowPunct/>
              <w:topLinePunct w:val="0"/>
              <w:autoSpaceDE/>
              <w:autoSpaceDN/>
              <w:bidi w:val="0"/>
              <w:adjustRightInd w:val="0"/>
              <w:snapToGrid w:val="0"/>
              <w:spacing w:line="480" w:lineRule="exact"/>
              <w:jc w:val="center"/>
              <w:textAlignment w:val="auto"/>
              <w:rPr>
                <w:rFonts w:hint="eastAsia" w:ascii="宋体" w:hAnsi="宋体" w:cs="宋体"/>
                <w:b/>
                <w:bCs/>
                <w:color w:val="auto"/>
                <w:sz w:val="21"/>
                <w:szCs w:val="21"/>
              </w:rPr>
            </w:pPr>
            <w:r>
              <w:rPr>
                <w:rFonts w:hint="eastAsia" w:ascii="宋体" w:hAnsi="宋体" w:cs="宋体"/>
                <w:b/>
                <w:bCs/>
                <w:color w:val="auto"/>
                <w:sz w:val="21"/>
                <w:szCs w:val="21"/>
                <w:lang w:val="en-US" w:eastAsia="zh-CN"/>
              </w:rPr>
              <w:t>8</w:t>
            </w:r>
          </w:p>
        </w:tc>
        <w:tc>
          <w:tcPr>
            <w:tcW w:w="1843" w:type="dxa"/>
            <w:vAlign w:val="center"/>
          </w:tcPr>
          <w:p w14:paraId="4969A76D">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新能源汽车实训室</w:t>
            </w:r>
          </w:p>
        </w:tc>
        <w:tc>
          <w:tcPr>
            <w:tcW w:w="2410" w:type="dxa"/>
            <w:vAlign w:val="center"/>
          </w:tcPr>
          <w:p w14:paraId="54746540">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lang w:val="en-US" w:eastAsia="zh-CN"/>
              </w:rPr>
              <w:t>纯电动汽车实训台、智能网联汽车实训台</w:t>
            </w:r>
          </w:p>
        </w:tc>
        <w:tc>
          <w:tcPr>
            <w:tcW w:w="1134" w:type="dxa"/>
            <w:vAlign w:val="center"/>
          </w:tcPr>
          <w:p w14:paraId="37A35B0B">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260</w:t>
            </w:r>
          </w:p>
        </w:tc>
        <w:tc>
          <w:tcPr>
            <w:tcW w:w="2268" w:type="dxa"/>
            <w:tcBorders>
              <w:right w:val="single" w:color="000000" w:sz="12" w:space="0"/>
            </w:tcBorders>
            <w:vAlign w:val="center"/>
          </w:tcPr>
          <w:p w14:paraId="64E0622A">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综合实训</w:t>
            </w:r>
          </w:p>
        </w:tc>
      </w:tr>
      <w:tr w14:paraId="55C6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bottom w:val="single" w:color="000000" w:sz="12" w:space="0"/>
            </w:tcBorders>
            <w:vAlign w:val="center"/>
          </w:tcPr>
          <w:p w14:paraId="3D40986D">
            <w:pPr>
              <w:kinsoku/>
              <w:wordWrap/>
              <w:overflowPunct/>
              <w:topLinePunct w:val="0"/>
              <w:autoSpaceDE/>
              <w:autoSpaceDN/>
              <w:bidi w:val="0"/>
              <w:adjustRightInd w:val="0"/>
              <w:snapToGrid w:val="0"/>
              <w:spacing w:line="480" w:lineRule="exact"/>
              <w:jc w:val="center"/>
              <w:textAlignment w:val="auto"/>
              <w:rPr>
                <w:rFonts w:hint="eastAsia" w:ascii="宋体" w:hAnsi="宋体" w:cs="宋体"/>
                <w:b/>
                <w:bCs/>
                <w:color w:val="auto"/>
                <w:sz w:val="21"/>
                <w:szCs w:val="21"/>
                <w:lang w:val="en-US" w:eastAsia="zh-CN"/>
              </w:rPr>
            </w:pPr>
          </w:p>
        </w:tc>
        <w:tc>
          <w:tcPr>
            <w:tcW w:w="1843" w:type="dxa"/>
            <w:tcBorders>
              <w:bottom w:val="single" w:color="000000" w:sz="12" w:space="0"/>
            </w:tcBorders>
            <w:vAlign w:val="center"/>
          </w:tcPr>
          <w:p w14:paraId="6701E91F">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p>
        </w:tc>
        <w:tc>
          <w:tcPr>
            <w:tcW w:w="2410" w:type="dxa"/>
            <w:tcBorders>
              <w:bottom w:val="single" w:color="000000" w:sz="12" w:space="0"/>
            </w:tcBorders>
            <w:vAlign w:val="center"/>
          </w:tcPr>
          <w:p w14:paraId="1C9876BD">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lang w:val="en-US" w:eastAsia="zh-CN"/>
              </w:rPr>
            </w:pPr>
          </w:p>
        </w:tc>
        <w:tc>
          <w:tcPr>
            <w:tcW w:w="1134" w:type="dxa"/>
            <w:tcBorders>
              <w:bottom w:val="single" w:color="000000" w:sz="12" w:space="0"/>
            </w:tcBorders>
            <w:vAlign w:val="center"/>
          </w:tcPr>
          <w:p w14:paraId="661F697B">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p>
        </w:tc>
        <w:tc>
          <w:tcPr>
            <w:tcW w:w="2268" w:type="dxa"/>
            <w:tcBorders>
              <w:bottom w:val="single" w:color="000000" w:sz="12" w:space="0"/>
              <w:right w:val="single" w:color="000000" w:sz="12" w:space="0"/>
            </w:tcBorders>
            <w:vAlign w:val="center"/>
          </w:tcPr>
          <w:p w14:paraId="7529698B">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p>
        </w:tc>
      </w:tr>
    </w:tbl>
    <w:p w14:paraId="6E617F5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3.校外实训基地基本要求如下表</w:t>
      </w:r>
    </w:p>
    <w:p w14:paraId="05DA0A8C">
      <w:pPr>
        <w:spacing w:line="420" w:lineRule="exact"/>
        <w:jc w:val="center"/>
        <w:rPr>
          <w:rFonts w:ascii="宋体" w:hAnsi="宋体"/>
          <w:b/>
          <w:color w:val="auto"/>
          <w:szCs w:val="21"/>
        </w:rPr>
      </w:pPr>
      <w:r>
        <w:rPr>
          <w:rFonts w:hint="eastAsia" w:ascii="宋体" w:hAnsi="宋体"/>
          <w:b/>
          <w:color w:val="auto"/>
          <w:szCs w:val="21"/>
        </w:rPr>
        <w:t>校外实训基地基本配置要求及功能说明</w:t>
      </w:r>
    </w:p>
    <w:tbl>
      <w:tblPr>
        <w:tblStyle w:val="17"/>
        <w:tblpPr w:leftFromText="180" w:rightFromText="180" w:vertAnchor="text" w:horzAnchor="page" w:tblpX="1772" w:tblpY="420"/>
        <w:tblOverlap w:val="never"/>
        <w:tblW w:w="8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849"/>
        <w:gridCol w:w="1992"/>
        <w:gridCol w:w="2560"/>
        <w:gridCol w:w="1280"/>
      </w:tblGrid>
      <w:tr w14:paraId="4DE8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677" w:type="dxa"/>
            <w:tcBorders>
              <w:top w:val="single" w:color="000000" w:sz="12" w:space="0"/>
              <w:left w:val="single" w:color="000000" w:sz="12" w:space="0"/>
            </w:tcBorders>
            <w:vAlign w:val="center"/>
          </w:tcPr>
          <w:p w14:paraId="2ABFF24F">
            <w:pPr>
              <w:jc w:val="center"/>
              <w:rPr>
                <w:b/>
                <w:bCs/>
                <w:color w:val="auto"/>
              </w:rPr>
            </w:pPr>
            <w:r>
              <w:rPr>
                <w:rFonts w:hint="eastAsia"/>
                <w:b/>
                <w:bCs/>
                <w:color w:val="auto"/>
              </w:rPr>
              <w:t>序号</w:t>
            </w:r>
          </w:p>
        </w:tc>
        <w:tc>
          <w:tcPr>
            <w:tcW w:w="1849" w:type="dxa"/>
            <w:tcBorders>
              <w:top w:val="single" w:color="000000" w:sz="12" w:space="0"/>
            </w:tcBorders>
            <w:vAlign w:val="center"/>
          </w:tcPr>
          <w:p w14:paraId="19A8E312">
            <w:pPr>
              <w:jc w:val="center"/>
              <w:rPr>
                <w:b/>
                <w:bCs/>
                <w:color w:val="auto"/>
              </w:rPr>
            </w:pPr>
            <w:r>
              <w:rPr>
                <w:rFonts w:hint="eastAsia"/>
                <w:b/>
                <w:bCs/>
                <w:color w:val="auto"/>
              </w:rPr>
              <w:t>实训基地名称</w:t>
            </w:r>
          </w:p>
        </w:tc>
        <w:tc>
          <w:tcPr>
            <w:tcW w:w="1992" w:type="dxa"/>
            <w:tcBorders>
              <w:top w:val="single" w:color="000000" w:sz="12" w:space="0"/>
            </w:tcBorders>
            <w:vAlign w:val="center"/>
          </w:tcPr>
          <w:p w14:paraId="7B9D7C8E">
            <w:pPr>
              <w:jc w:val="center"/>
              <w:rPr>
                <w:b/>
                <w:bCs/>
                <w:color w:val="auto"/>
              </w:rPr>
            </w:pPr>
            <w:r>
              <w:rPr>
                <w:rFonts w:hint="eastAsia"/>
                <w:b/>
                <w:bCs/>
                <w:color w:val="auto"/>
              </w:rPr>
              <w:t>地址</w:t>
            </w:r>
          </w:p>
        </w:tc>
        <w:tc>
          <w:tcPr>
            <w:tcW w:w="2560" w:type="dxa"/>
            <w:tcBorders>
              <w:top w:val="single" w:color="000000" w:sz="12" w:space="0"/>
            </w:tcBorders>
            <w:vAlign w:val="center"/>
          </w:tcPr>
          <w:p w14:paraId="0423AA70">
            <w:pPr>
              <w:jc w:val="center"/>
              <w:rPr>
                <w:b/>
                <w:bCs/>
                <w:color w:val="auto"/>
              </w:rPr>
            </w:pPr>
            <w:r>
              <w:rPr>
                <w:rFonts w:hint="eastAsia"/>
                <w:b/>
                <w:bCs/>
                <w:color w:val="auto"/>
              </w:rPr>
              <w:t>功能说明</w:t>
            </w:r>
          </w:p>
        </w:tc>
        <w:tc>
          <w:tcPr>
            <w:tcW w:w="1280" w:type="dxa"/>
            <w:tcBorders>
              <w:top w:val="single" w:color="000000" w:sz="12" w:space="0"/>
              <w:right w:val="single" w:color="000000" w:sz="12" w:space="0"/>
            </w:tcBorders>
            <w:vAlign w:val="center"/>
          </w:tcPr>
          <w:p w14:paraId="52C04A1F">
            <w:pPr>
              <w:jc w:val="center"/>
              <w:rPr>
                <w:b/>
                <w:bCs/>
                <w:color w:val="auto"/>
              </w:rPr>
            </w:pPr>
            <w:r>
              <w:rPr>
                <w:rFonts w:hint="eastAsia"/>
                <w:b/>
                <w:bCs/>
                <w:color w:val="auto"/>
              </w:rPr>
              <w:t>基地负责人</w:t>
            </w:r>
          </w:p>
        </w:tc>
      </w:tr>
      <w:tr w14:paraId="350D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33B546E5">
            <w:pPr>
              <w:spacing w:line="420" w:lineRule="exact"/>
              <w:jc w:val="center"/>
              <w:rPr>
                <w:rFonts w:ascii="宋体" w:hAnsi="宋体"/>
                <w:b/>
                <w:bCs/>
                <w:color w:val="auto"/>
                <w:szCs w:val="21"/>
              </w:rPr>
            </w:pPr>
            <w:r>
              <w:rPr>
                <w:rFonts w:hint="eastAsia" w:ascii="宋体" w:hAnsi="宋体"/>
                <w:b/>
                <w:bCs/>
                <w:color w:val="auto"/>
                <w:szCs w:val="21"/>
              </w:rPr>
              <w:t>1</w:t>
            </w:r>
          </w:p>
        </w:tc>
        <w:tc>
          <w:tcPr>
            <w:tcW w:w="1849" w:type="dxa"/>
            <w:vAlign w:val="top"/>
          </w:tcPr>
          <w:p w14:paraId="26FC62FD">
            <w:pPr>
              <w:snapToGrid w:val="0"/>
              <w:jc w:val="center"/>
              <w:rPr>
                <w:rFonts w:hint="eastAsia" w:ascii="宋体" w:hAnsi="宋体" w:cs="宋体"/>
                <w:color w:val="auto"/>
                <w:szCs w:val="21"/>
              </w:rPr>
            </w:pPr>
            <w:r>
              <w:rPr>
                <w:rFonts w:hint="eastAsia" w:ascii="宋体" w:hAnsi="宋体" w:cs="宋体"/>
                <w:color w:val="auto"/>
                <w:szCs w:val="21"/>
              </w:rPr>
              <w:t>佳木斯华通一汽丰田</w:t>
            </w:r>
          </w:p>
        </w:tc>
        <w:tc>
          <w:tcPr>
            <w:tcW w:w="1992" w:type="dxa"/>
            <w:vAlign w:val="center"/>
          </w:tcPr>
          <w:p w14:paraId="5ED0B11F">
            <w:pPr>
              <w:snapToGrid w:val="0"/>
              <w:jc w:val="center"/>
              <w:rPr>
                <w:rFonts w:hint="eastAsia" w:ascii="宋体" w:hAnsi="宋体" w:cs="宋体"/>
                <w:color w:val="auto"/>
                <w:szCs w:val="21"/>
              </w:rPr>
            </w:pPr>
            <w:r>
              <w:rPr>
                <w:rFonts w:hint="eastAsia" w:ascii="宋体" w:hAnsi="宋体" w:cs="宋体"/>
                <w:color w:val="auto"/>
                <w:szCs w:val="21"/>
              </w:rPr>
              <w:t>佳木斯</w:t>
            </w:r>
          </w:p>
        </w:tc>
        <w:tc>
          <w:tcPr>
            <w:tcW w:w="2560" w:type="dxa"/>
            <w:vAlign w:val="center"/>
          </w:tcPr>
          <w:p w14:paraId="214AF0AD">
            <w:pPr>
              <w:snapToGrid w:val="0"/>
              <w:jc w:val="center"/>
              <w:rPr>
                <w:rFonts w:hint="eastAsia" w:ascii="宋体" w:hAnsi="宋体" w:cs="宋体"/>
                <w:color w:val="auto"/>
                <w:szCs w:val="21"/>
              </w:rPr>
            </w:pPr>
            <w:r>
              <w:rPr>
                <w:rFonts w:hint="eastAsia" w:ascii="宋体" w:hAnsi="宋体" w:cs="宋体"/>
                <w:color w:val="auto"/>
                <w:szCs w:val="21"/>
              </w:rPr>
              <w:t>售后服务实训</w:t>
            </w:r>
          </w:p>
        </w:tc>
        <w:tc>
          <w:tcPr>
            <w:tcW w:w="1280" w:type="dxa"/>
            <w:tcBorders>
              <w:right w:val="single" w:color="000000" w:sz="12" w:space="0"/>
            </w:tcBorders>
            <w:vAlign w:val="center"/>
          </w:tcPr>
          <w:p w14:paraId="5981FDB4">
            <w:pPr>
              <w:snapToGrid w:val="0"/>
              <w:jc w:val="center"/>
              <w:rPr>
                <w:rFonts w:hint="eastAsia" w:ascii="宋体" w:hAnsi="宋体" w:cs="宋体"/>
                <w:color w:val="auto"/>
                <w:szCs w:val="21"/>
              </w:rPr>
            </w:pPr>
            <w:r>
              <w:rPr>
                <w:rFonts w:hint="eastAsia" w:ascii="宋体" w:hAnsi="宋体" w:cs="宋体"/>
                <w:color w:val="auto"/>
                <w:szCs w:val="21"/>
              </w:rPr>
              <w:t>荣道忱</w:t>
            </w:r>
          </w:p>
        </w:tc>
      </w:tr>
      <w:tr w14:paraId="1EB7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3ECD0FC5">
            <w:pPr>
              <w:spacing w:line="420" w:lineRule="exact"/>
              <w:jc w:val="center"/>
              <w:rPr>
                <w:rFonts w:ascii="宋体" w:hAnsi="宋体"/>
                <w:b/>
                <w:bCs/>
                <w:color w:val="auto"/>
                <w:szCs w:val="21"/>
              </w:rPr>
            </w:pPr>
            <w:r>
              <w:rPr>
                <w:rFonts w:hint="eastAsia" w:ascii="宋体" w:hAnsi="宋体"/>
                <w:b/>
                <w:bCs/>
                <w:color w:val="auto"/>
                <w:szCs w:val="21"/>
              </w:rPr>
              <w:t>2</w:t>
            </w:r>
          </w:p>
        </w:tc>
        <w:tc>
          <w:tcPr>
            <w:tcW w:w="1849" w:type="dxa"/>
            <w:vAlign w:val="top"/>
          </w:tcPr>
          <w:p w14:paraId="52795465">
            <w:pPr>
              <w:snapToGrid w:val="0"/>
              <w:jc w:val="center"/>
              <w:rPr>
                <w:rFonts w:hint="eastAsia" w:ascii="宋体" w:hAnsi="宋体" w:cs="宋体"/>
                <w:color w:val="auto"/>
                <w:szCs w:val="21"/>
              </w:rPr>
            </w:pPr>
            <w:r>
              <w:rPr>
                <w:rFonts w:hint="eastAsia" w:ascii="宋体" w:hAnsi="宋体" w:cs="宋体"/>
                <w:color w:val="auto"/>
                <w:szCs w:val="21"/>
              </w:rPr>
              <w:t>佳木斯安诚一汽大众</w:t>
            </w:r>
          </w:p>
        </w:tc>
        <w:tc>
          <w:tcPr>
            <w:tcW w:w="1992" w:type="dxa"/>
            <w:vAlign w:val="center"/>
          </w:tcPr>
          <w:p w14:paraId="0535132E">
            <w:pPr>
              <w:snapToGrid w:val="0"/>
              <w:jc w:val="center"/>
              <w:rPr>
                <w:rFonts w:hint="eastAsia" w:ascii="宋体" w:hAnsi="宋体" w:cs="宋体"/>
                <w:color w:val="auto"/>
                <w:szCs w:val="21"/>
              </w:rPr>
            </w:pPr>
            <w:r>
              <w:rPr>
                <w:rFonts w:hint="eastAsia" w:ascii="宋体" w:hAnsi="宋体" w:cs="宋体"/>
                <w:color w:val="auto"/>
                <w:szCs w:val="21"/>
              </w:rPr>
              <w:t>佳木斯</w:t>
            </w:r>
          </w:p>
        </w:tc>
        <w:tc>
          <w:tcPr>
            <w:tcW w:w="2560" w:type="dxa"/>
            <w:vAlign w:val="center"/>
          </w:tcPr>
          <w:p w14:paraId="2C8A4396">
            <w:pPr>
              <w:snapToGrid w:val="0"/>
              <w:jc w:val="center"/>
              <w:rPr>
                <w:rFonts w:hint="eastAsia" w:ascii="宋体" w:hAnsi="宋体" w:cs="宋体"/>
                <w:color w:val="auto"/>
                <w:szCs w:val="21"/>
              </w:rPr>
            </w:pPr>
            <w:r>
              <w:rPr>
                <w:rFonts w:hint="eastAsia" w:ascii="宋体" w:hAnsi="宋体" w:cs="宋体"/>
                <w:color w:val="auto"/>
                <w:szCs w:val="21"/>
              </w:rPr>
              <w:t>售后服务实训</w:t>
            </w:r>
          </w:p>
        </w:tc>
        <w:tc>
          <w:tcPr>
            <w:tcW w:w="1280" w:type="dxa"/>
            <w:tcBorders>
              <w:right w:val="single" w:color="000000" w:sz="12" w:space="0"/>
            </w:tcBorders>
            <w:vAlign w:val="center"/>
          </w:tcPr>
          <w:p w14:paraId="12A076F2">
            <w:pPr>
              <w:snapToGrid w:val="0"/>
              <w:jc w:val="center"/>
              <w:rPr>
                <w:rFonts w:hint="eastAsia" w:ascii="宋体" w:hAnsi="宋体" w:cs="宋体"/>
                <w:color w:val="auto"/>
                <w:szCs w:val="21"/>
              </w:rPr>
            </w:pPr>
            <w:r>
              <w:rPr>
                <w:rFonts w:hint="eastAsia" w:ascii="宋体" w:hAnsi="宋体" w:cs="宋体"/>
                <w:color w:val="auto"/>
                <w:szCs w:val="21"/>
              </w:rPr>
              <w:t>乔子赢</w:t>
            </w:r>
          </w:p>
        </w:tc>
      </w:tr>
      <w:tr w14:paraId="7250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1DFB7B5E">
            <w:pPr>
              <w:spacing w:line="420" w:lineRule="exact"/>
              <w:jc w:val="center"/>
              <w:rPr>
                <w:rFonts w:ascii="宋体" w:hAnsi="宋体"/>
                <w:b/>
                <w:bCs/>
                <w:color w:val="auto"/>
                <w:szCs w:val="21"/>
              </w:rPr>
            </w:pPr>
            <w:r>
              <w:rPr>
                <w:rFonts w:hint="eastAsia" w:ascii="宋体" w:hAnsi="宋体"/>
                <w:b/>
                <w:bCs/>
                <w:color w:val="auto"/>
                <w:szCs w:val="21"/>
              </w:rPr>
              <w:t>3</w:t>
            </w:r>
          </w:p>
        </w:tc>
        <w:tc>
          <w:tcPr>
            <w:tcW w:w="1849" w:type="dxa"/>
            <w:vAlign w:val="top"/>
          </w:tcPr>
          <w:p w14:paraId="25DDF094">
            <w:pPr>
              <w:snapToGrid w:val="0"/>
              <w:jc w:val="center"/>
              <w:rPr>
                <w:rFonts w:hint="eastAsia" w:ascii="宋体" w:hAnsi="宋体" w:cs="宋体"/>
                <w:color w:val="auto"/>
                <w:szCs w:val="21"/>
              </w:rPr>
            </w:pPr>
            <w:r>
              <w:rPr>
                <w:rFonts w:hint="eastAsia" w:ascii="宋体" w:hAnsi="宋体" w:cs="宋体"/>
                <w:color w:val="auto"/>
                <w:szCs w:val="21"/>
              </w:rPr>
              <w:t>佳木斯凯华东风本田</w:t>
            </w:r>
          </w:p>
        </w:tc>
        <w:tc>
          <w:tcPr>
            <w:tcW w:w="1992" w:type="dxa"/>
            <w:vAlign w:val="center"/>
          </w:tcPr>
          <w:p w14:paraId="4890FB51">
            <w:pPr>
              <w:snapToGrid w:val="0"/>
              <w:jc w:val="center"/>
              <w:rPr>
                <w:rFonts w:hint="eastAsia" w:ascii="宋体" w:hAnsi="宋体" w:cs="宋体"/>
                <w:color w:val="auto"/>
                <w:szCs w:val="21"/>
              </w:rPr>
            </w:pPr>
            <w:r>
              <w:rPr>
                <w:rFonts w:hint="eastAsia" w:ascii="宋体" w:hAnsi="宋体" w:cs="宋体"/>
                <w:color w:val="auto"/>
                <w:szCs w:val="21"/>
              </w:rPr>
              <w:t>佳木斯</w:t>
            </w:r>
          </w:p>
        </w:tc>
        <w:tc>
          <w:tcPr>
            <w:tcW w:w="2560" w:type="dxa"/>
            <w:vAlign w:val="center"/>
          </w:tcPr>
          <w:p w14:paraId="5FF24F97">
            <w:pPr>
              <w:snapToGrid w:val="0"/>
              <w:jc w:val="center"/>
              <w:rPr>
                <w:rFonts w:hint="eastAsia" w:ascii="宋体" w:hAnsi="宋体" w:cs="宋体"/>
                <w:color w:val="auto"/>
                <w:szCs w:val="21"/>
              </w:rPr>
            </w:pPr>
            <w:r>
              <w:rPr>
                <w:rFonts w:hint="eastAsia" w:ascii="宋体" w:hAnsi="宋体" w:cs="宋体"/>
                <w:color w:val="auto"/>
                <w:szCs w:val="21"/>
              </w:rPr>
              <w:t>售后服务实训</w:t>
            </w:r>
          </w:p>
        </w:tc>
        <w:tc>
          <w:tcPr>
            <w:tcW w:w="1280" w:type="dxa"/>
            <w:tcBorders>
              <w:right w:val="single" w:color="000000" w:sz="12" w:space="0"/>
            </w:tcBorders>
            <w:vAlign w:val="center"/>
          </w:tcPr>
          <w:p w14:paraId="1800F973">
            <w:pPr>
              <w:snapToGrid w:val="0"/>
              <w:jc w:val="center"/>
              <w:rPr>
                <w:rFonts w:hint="eastAsia" w:ascii="宋体" w:hAnsi="宋体" w:cs="宋体"/>
                <w:color w:val="auto"/>
                <w:szCs w:val="21"/>
              </w:rPr>
            </w:pPr>
            <w:r>
              <w:rPr>
                <w:rFonts w:hint="eastAsia" w:ascii="宋体" w:hAnsi="宋体" w:cs="宋体"/>
                <w:color w:val="auto"/>
                <w:szCs w:val="21"/>
              </w:rPr>
              <w:t>孙玉明</w:t>
            </w:r>
          </w:p>
        </w:tc>
      </w:tr>
      <w:tr w14:paraId="0439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4F0DCC5A">
            <w:pPr>
              <w:spacing w:line="420" w:lineRule="exact"/>
              <w:jc w:val="center"/>
              <w:rPr>
                <w:rFonts w:ascii="宋体" w:hAnsi="宋体"/>
                <w:b/>
                <w:bCs/>
                <w:color w:val="auto"/>
                <w:szCs w:val="21"/>
              </w:rPr>
            </w:pPr>
            <w:r>
              <w:rPr>
                <w:rFonts w:hint="eastAsia" w:ascii="宋体" w:hAnsi="宋体"/>
                <w:b/>
                <w:bCs/>
                <w:color w:val="auto"/>
                <w:szCs w:val="21"/>
              </w:rPr>
              <w:t>4</w:t>
            </w:r>
          </w:p>
        </w:tc>
        <w:tc>
          <w:tcPr>
            <w:tcW w:w="1849" w:type="dxa"/>
            <w:vAlign w:val="top"/>
          </w:tcPr>
          <w:p w14:paraId="2308DF10">
            <w:pPr>
              <w:snapToGrid w:val="0"/>
              <w:jc w:val="center"/>
              <w:rPr>
                <w:rFonts w:hint="eastAsia" w:ascii="宋体" w:hAnsi="宋体" w:cs="宋体"/>
                <w:color w:val="auto"/>
                <w:szCs w:val="21"/>
              </w:rPr>
            </w:pPr>
            <w:r>
              <w:rPr>
                <w:rFonts w:hint="eastAsia" w:ascii="宋体" w:hAnsi="宋体" w:cs="宋体"/>
                <w:color w:val="auto"/>
                <w:szCs w:val="21"/>
              </w:rPr>
              <w:t>佳木斯华强奥迪</w:t>
            </w:r>
          </w:p>
        </w:tc>
        <w:tc>
          <w:tcPr>
            <w:tcW w:w="1992" w:type="dxa"/>
            <w:vAlign w:val="center"/>
          </w:tcPr>
          <w:p w14:paraId="2618435C">
            <w:pPr>
              <w:snapToGrid w:val="0"/>
              <w:jc w:val="center"/>
              <w:rPr>
                <w:rFonts w:hint="eastAsia" w:ascii="宋体" w:hAnsi="宋体" w:cs="宋体"/>
                <w:color w:val="auto"/>
                <w:szCs w:val="21"/>
              </w:rPr>
            </w:pPr>
            <w:r>
              <w:rPr>
                <w:rFonts w:hint="eastAsia" w:ascii="宋体" w:hAnsi="宋体" w:cs="宋体"/>
                <w:color w:val="auto"/>
                <w:szCs w:val="21"/>
              </w:rPr>
              <w:t>佳木斯</w:t>
            </w:r>
          </w:p>
        </w:tc>
        <w:tc>
          <w:tcPr>
            <w:tcW w:w="2560" w:type="dxa"/>
            <w:vAlign w:val="center"/>
          </w:tcPr>
          <w:p w14:paraId="7054561F">
            <w:pPr>
              <w:snapToGrid w:val="0"/>
              <w:jc w:val="center"/>
              <w:rPr>
                <w:rFonts w:hint="eastAsia" w:ascii="宋体" w:hAnsi="宋体" w:cs="宋体"/>
                <w:color w:val="auto"/>
                <w:szCs w:val="21"/>
              </w:rPr>
            </w:pPr>
            <w:r>
              <w:rPr>
                <w:rFonts w:hint="eastAsia" w:ascii="宋体" w:hAnsi="宋体" w:cs="宋体"/>
                <w:color w:val="auto"/>
                <w:szCs w:val="21"/>
              </w:rPr>
              <w:t>售后服务实训</w:t>
            </w:r>
          </w:p>
        </w:tc>
        <w:tc>
          <w:tcPr>
            <w:tcW w:w="1280" w:type="dxa"/>
            <w:tcBorders>
              <w:right w:val="single" w:color="000000" w:sz="12" w:space="0"/>
            </w:tcBorders>
            <w:vAlign w:val="center"/>
          </w:tcPr>
          <w:p w14:paraId="02B4707C">
            <w:pPr>
              <w:snapToGrid w:val="0"/>
              <w:jc w:val="center"/>
              <w:rPr>
                <w:rFonts w:hint="eastAsia" w:ascii="宋体" w:hAnsi="宋体" w:cs="宋体"/>
                <w:color w:val="auto"/>
                <w:szCs w:val="21"/>
              </w:rPr>
            </w:pPr>
            <w:r>
              <w:rPr>
                <w:rFonts w:hint="eastAsia" w:ascii="宋体" w:hAnsi="宋体" w:cs="宋体"/>
                <w:color w:val="auto"/>
                <w:szCs w:val="21"/>
              </w:rPr>
              <w:t>刘佳楠</w:t>
            </w:r>
          </w:p>
        </w:tc>
      </w:tr>
      <w:tr w14:paraId="0B3E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22187513">
            <w:pPr>
              <w:spacing w:line="420" w:lineRule="exact"/>
              <w:jc w:val="center"/>
              <w:rPr>
                <w:rFonts w:ascii="宋体" w:hAnsi="宋体"/>
                <w:b/>
                <w:bCs/>
                <w:color w:val="auto"/>
                <w:szCs w:val="21"/>
              </w:rPr>
            </w:pPr>
            <w:r>
              <w:rPr>
                <w:rFonts w:hint="eastAsia" w:ascii="宋体" w:hAnsi="宋体"/>
                <w:b/>
                <w:bCs/>
                <w:color w:val="auto"/>
                <w:szCs w:val="21"/>
              </w:rPr>
              <w:t>5</w:t>
            </w:r>
          </w:p>
        </w:tc>
        <w:tc>
          <w:tcPr>
            <w:tcW w:w="1849" w:type="dxa"/>
            <w:vAlign w:val="top"/>
          </w:tcPr>
          <w:p w14:paraId="050D0384">
            <w:pPr>
              <w:snapToGrid w:val="0"/>
              <w:jc w:val="center"/>
              <w:rPr>
                <w:rFonts w:hint="eastAsia" w:ascii="宋体" w:hAnsi="宋体" w:cs="宋体"/>
                <w:color w:val="auto"/>
                <w:szCs w:val="21"/>
              </w:rPr>
            </w:pPr>
            <w:r>
              <w:rPr>
                <w:rFonts w:hint="eastAsia" w:ascii="宋体" w:hAnsi="宋体" w:cs="宋体"/>
                <w:color w:val="auto"/>
                <w:szCs w:val="21"/>
              </w:rPr>
              <w:t>安盈汽车销售服务有限公</w:t>
            </w:r>
          </w:p>
        </w:tc>
        <w:tc>
          <w:tcPr>
            <w:tcW w:w="1992" w:type="dxa"/>
            <w:vAlign w:val="center"/>
          </w:tcPr>
          <w:p w14:paraId="49032960">
            <w:pPr>
              <w:snapToGrid w:val="0"/>
              <w:jc w:val="center"/>
              <w:rPr>
                <w:rFonts w:hint="eastAsia" w:ascii="宋体" w:hAnsi="宋体" w:cs="宋体"/>
                <w:color w:val="auto"/>
                <w:szCs w:val="21"/>
              </w:rPr>
            </w:pPr>
            <w:r>
              <w:rPr>
                <w:rFonts w:hint="eastAsia" w:ascii="宋体" w:hAnsi="宋体" w:cs="宋体"/>
                <w:color w:val="auto"/>
                <w:szCs w:val="21"/>
              </w:rPr>
              <w:t>佳木斯</w:t>
            </w:r>
          </w:p>
        </w:tc>
        <w:tc>
          <w:tcPr>
            <w:tcW w:w="2560" w:type="dxa"/>
            <w:vAlign w:val="center"/>
          </w:tcPr>
          <w:p w14:paraId="37A82E52">
            <w:pPr>
              <w:snapToGrid w:val="0"/>
              <w:jc w:val="center"/>
              <w:rPr>
                <w:rFonts w:hint="eastAsia" w:ascii="宋体" w:hAnsi="宋体" w:cs="宋体"/>
                <w:color w:val="auto"/>
                <w:szCs w:val="21"/>
              </w:rPr>
            </w:pPr>
            <w:r>
              <w:rPr>
                <w:rFonts w:hint="eastAsia" w:ascii="宋体" w:hAnsi="宋体" w:cs="宋体"/>
                <w:color w:val="auto"/>
                <w:szCs w:val="21"/>
              </w:rPr>
              <w:t>售后服务实训</w:t>
            </w:r>
          </w:p>
        </w:tc>
        <w:tc>
          <w:tcPr>
            <w:tcW w:w="1280" w:type="dxa"/>
            <w:tcBorders>
              <w:right w:val="single" w:color="000000" w:sz="12" w:space="0"/>
            </w:tcBorders>
            <w:vAlign w:val="center"/>
          </w:tcPr>
          <w:p w14:paraId="474BEF6B">
            <w:pPr>
              <w:snapToGrid w:val="0"/>
              <w:jc w:val="center"/>
              <w:rPr>
                <w:rFonts w:hint="eastAsia" w:ascii="宋体" w:hAnsi="宋体" w:cs="宋体"/>
                <w:color w:val="auto"/>
                <w:szCs w:val="21"/>
              </w:rPr>
            </w:pPr>
            <w:r>
              <w:rPr>
                <w:rFonts w:hint="eastAsia" w:ascii="宋体" w:hAnsi="宋体" w:cs="宋体"/>
                <w:color w:val="auto"/>
                <w:szCs w:val="21"/>
              </w:rPr>
              <w:t>姜忠庭</w:t>
            </w:r>
          </w:p>
        </w:tc>
      </w:tr>
      <w:tr w14:paraId="1A4F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0D4D26E5">
            <w:pPr>
              <w:spacing w:line="420" w:lineRule="exact"/>
              <w:jc w:val="center"/>
              <w:rPr>
                <w:rFonts w:ascii="宋体" w:hAnsi="宋体"/>
                <w:b/>
                <w:bCs/>
                <w:color w:val="auto"/>
                <w:szCs w:val="21"/>
              </w:rPr>
            </w:pPr>
            <w:r>
              <w:rPr>
                <w:rFonts w:hint="eastAsia" w:ascii="宋体" w:hAnsi="宋体"/>
                <w:b/>
                <w:bCs/>
                <w:color w:val="auto"/>
                <w:szCs w:val="21"/>
              </w:rPr>
              <w:t>6</w:t>
            </w:r>
          </w:p>
        </w:tc>
        <w:tc>
          <w:tcPr>
            <w:tcW w:w="1849" w:type="dxa"/>
            <w:vAlign w:val="top"/>
          </w:tcPr>
          <w:p w14:paraId="3F9FB58F">
            <w:pPr>
              <w:snapToGrid w:val="0"/>
              <w:jc w:val="center"/>
              <w:rPr>
                <w:rFonts w:hint="eastAsia" w:ascii="宋体" w:hAnsi="宋体" w:cs="宋体"/>
                <w:color w:val="auto"/>
                <w:szCs w:val="21"/>
              </w:rPr>
            </w:pPr>
            <w:r>
              <w:rPr>
                <w:rFonts w:hint="eastAsia" w:ascii="宋体" w:hAnsi="宋体" w:cs="宋体"/>
                <w:color w:val="auto"/>
                <w:szCs w:val="21"/>
              </w:rPr>
              <w:t>一汽吉林汽车有限公司</w:t>
            </w:r>
          </w:p>
        </w:tc>
        <w:tc>
          <w:tcPr>
            <w:tcW w:w="1992" w:type="dxa"/>
            <w:vAlign w:val="center"/>
          </w:tcPr>
          <w:p w14:paraId="3FE7E278">
            <w:pPr>
              <w:snapToGrid w:val="0"/>
              <w:jc w:val="center"/>
              <w:rPr>
                <w:rFonts w:hint="eastAsia" w:ascii="宋体" w:hAnsi="宋体" w:cs="宋体"/>
                <w:color w:val="auto"/>
                <w:szCs w:val="21"/>
              </w:rPr>
            </w:pPr>
            <w:r>
              <w:rPr>
                <w:rFonts w:hint="eastAsia" w:ascii="宋体" w:hAnsi="宋体" w:cs="宋体"/>
                <w:color w:val="auto"/>
                <w:szCs w:val="21"/>
              </w:rPr>
              <w:t>吉林</w:t>
            </w:r>
          </w:p>
        </w:tc>
        <w:tc>
          <w:tcPr>
            <w:tcW w:w="2560" w:type="dxa"/>
            <w:vAlign w:val="center"/>
          </w:tcPr>
          <w:p w14:paraId="118FFAC8">
            <w:pPr>
              <w:snapToGrid w:val="0"/>
              <w:jc w:val="center"/>
              <w:rPr>
                <w:rFonts w:hint="eastAsia" w:ascii="宋体" w:hAnsi="宋体" w:cs="宋体"/>
                <w:color w:val="auto"/>
                <w:szCs w:val="21"/>
              </w:rPr>
            </w:pPr>
            <w:r>
              <w:rPr>
                <w:rFonts w:hint="eastAsia" w:ascii="宋体" w:hAnsi="宋体" w:cs="宋体"/>
                <w:color w:val="auto"/>
                <w:szCs w:val="21"/>
              </w:rPr>
              <w:t>整车实训</w:t>
            </w:r>
          </w:p>
        </w:tc>
        <w:tc>
          <w:tcPr>
            <w:tcW w:w="1280" w:type="dxa"/>
            <w:tcBorders>
              <w:right w:val="single" w:color="000000" w:sz="12" w:space="0"/>
            </w:tcBorders>
            <w:vAlign w:val="center"/>
          </w:tcPr>
          <w:p w14:paraId="2563AA6E">
            <w:pPr>
              <w:snapToGrid w:val="0"/>
              <w:jc w:val="center"/>
              <w:rPr>
                <w:rFonts w:hint="eastAsia" w:ascii="宋体" w:hAnsi="宋体" w:cs="宋体"/>
                <w:color w:val="auto"/>
                <w:szCs w:val="21"/>
              </w:rPr>
            </w:pPr>
            <w:r>
              <w:rPr>
                <w:rFonts w:hint="eastAsia" w:ascii="宋体" w:hAnsi="宋体" w:cs="宋体"/>
                <w:color w:val="auto"/>
                <w:szCs w:val="21"/>
              </w:rPr>
              <w:t>蔡云鹏</w:t>
            </w:r>
          </w:p>
        </w:tc>
      </w:tr>
      <w:tr w14:paraId="0FF0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369EFB69">
            <w:pPr>
              <w:spacing w:line="420" w:lineRule="exact"/>
              <w:jc w:val="center"/>
              <w:rPr>
                <w:rFonts w:hint="eastAsia" w:ascii="宋体" w:hAnsi="宋体" w:eastAsiaTheme="minorEastAsia"/>
                <w:b/>
                <w:bCs/>
                <w:color w:val="auto"/>
                <w:szCs w:val="21"/>
                <w:lang w:eastAsia="zh-CN"/>
              </w:rPr>
            </w:pPr>
            <w:r>
              <w:rPr>
                <w:rFonts w:hint="eastAsia" w:ascii="宋体" w:hAnsi="宋体"/>
                <w:b/>
                <w:bCs/>
                <w:color w:val="auto"/>
                <w:szCs w:val="21"/>
                <w:lang w:val="en-US" w:eastAsia="zh-CN"/>
              </w:rPr>
              <w:t>7</w:t>
            </w:r>
          </w:p>
        </w:tc>
        <w:tc>
          <w:tcPr>
            <w:tcW w:w="1849" w:type="dxa"/>
            <w:vAlign w:val="top"/>
          </w:tcPr>
          <w:p w14:paraId="001E5528">
            <w:pPr>
              <w:snapToGrid w:val="0"/>
              <w:jc w:val="center"/>
              <w:rPr>
                <w:rFonts w:hint="eastAsia" w:ascii="宋体" w:hAnsi="宋体" w:cs="宋体"/>
                <w:color w:val="auto"/>
                <w:szCs w:val="21"/>
              </w:rPr>
            </w:pPr>
            <w:r>
              <w:rPr>
                <w:rFonts w:hint="eastAsia" w:ascii="宋体" w:hAnsi="宋体" w:cs="宋体"/>
                <w:color w:val="auto"/>
                <w:szCs w:val="21"/>
              </w:rPr>
              <w:t>比亚迪股份有限公司</w:t>
            </w:r>
          </w:p>
        </w:tc>
        <w:tc>
          <w:tcPr>
            <w:tcW w:w="1992" w:type="dxa"/>
            <w:vAlign w:val="center"/>
          </w:tcPr>
          <w:p w14:paraId="5B9C3F43">
            <w:pPr>
              <w:snapToGrid w:val="0"/>
              <w:jc w:val="center"/>
              <w:rPr>
                <w:rFonts w:hint="eastAsia" w:ascii="宋体" w:hAnsi="宋体" w:cs="宋体"/>
                <w:color w:val="auto"/>
                <w:szCs w:val="21"/>
              </w:rPr>
            </w:pPr>
            <w:r>
              <w:rPr>
                <w:rFonts w:hint="eastAsia" w:ascii="宋体" w:hAnsi="宋体" w:cs="宋体"/>
                <w:color w:val="auto"/>
                <w:szCs w:val="21"/>
              </w:rPr>
              <w:t>深圳</w:t>
            </w:r>
          </w:p>
        </w:tc>
        <w:tc>
          <w:tcPr>
            <w:tcW w:w="2560" w:type="dxa"/>
            <w:vAlign w:val="center"/>
          </w:tcPr>
          <w:p w14:paraId="682ECC4D">
            <w:pPr>
              <w:snapToGrid w:val="0"/>
              <w:jc w:val="center"/>
              <w:rPr>
                <w:rFonts w:hint="eastAsia" w:ascii="宋体" w:hAnsi="宋体" w:cs="宋体"/>
                <w:color w:val="auto"/>
                <w:szCs w:val="21"/>
              </w:rPr>
            </w:pPr>
            <w:r>
              <w:rPr>
                <w:rFonts w:hint="eastAsia" w:ascii="宋体" w:hAnsi="宋体" w:cs="宋体"/>
                <w:color w:val="auto"/>
                <w:szCs w:val="21"/>
              </w:rPr>
              <w:t>整车实训</w:t>
            </w:r>
          </w:p>
        </w:tc>
        <w:tc>
          <w:tcPr>
            <w:tcW w:w="1280" w:type="dxa"/>
            <w:tcBorders>
              <w:right w:val="single" w:color="000000" w:sz="12" w:space="0"/>
            </w:tcBorders>
            <w:vAlign w:val="center"/>
          </w:tcPr>
          <w:p w14:paraId="2F66486D">
            <w:pPr>
              <w:snapToGrid w:val="0"/>
              <w:jc w:val="center"/>
              <w:rPr>
                <w:rFonts w:hint="eastAsia" w:ascii="宋体" w:hAnsi="宋体" w:cs="宋体"/>
                <w:color w:val="auto"/>
                <w:szCs w:val="21"/>
              </w:rPr>
            </w:pPr>
            <w:r>
              <w:rPr>
                <w:rFonts w:hint="eastAsia" w:ascii="宋体" w:hAnsi="宋体" w:cs="宋体"/>
                <w:color w:val="auto"/>
                <w:szCs w:val="21"/>
              </w:rPr>
              <w:t>王洪斌</w:t>
            </w:r>
          </w:p>
        </w:tc>
      </w:tr>
      <w:tr w14:paraId="200C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76FDF96B">
            <w:pPr>
              <w:spacing w:line="420" w:lineRule="exact"/>
              <w:jc w:val="center"/>
              <w:rPr>
                <w:rFonts w:hint="eastAsia" w:ascii="宋体" w:hAnsi="宋体" w:eastAsiaTheme="minorEastAsia"/>
                <w:b/>
                <w:bCs/>
                <w:color w:val="auto"/>
                <w:szCs w:val="21"/>
                <w:lang w:eastAsia="zh-CN"/>
              </w:rPr>
            </w:pPr>
            <w:r>
              <w:rPr>
                <w:rFonts w:hint="eastAsia" w:ascii="宋体" w:hAnsi="宋体"/>
                <w:b/>
                <w:bCs/>
                <w:color w:val="auto"/>
                <w:szCs w:val="21"/>
                <w:lang w:val="en-US" w:eastAsia="zh-CN"/>
              </w:rPr>
              <w:t>8</w:t>
            </w:r>
          </w:p>
        </w:tc>
        <w:tc>
          <w:tcPr>
            <w:tcW w:w="1849" w:type="dxa"/>
            <w:vAlign w:val="top"/>
          </w:tcPr>
          <w:p w14:paraId="3F1CA321">
            <w:pPr>
              <w:snapToGrid w:val="0"/>
              <w:jc w:val="center"/>
              <w:rPr>
                <w:rFonts w:hint="eastAsia" w:ascii="宋体" w:hAnsi="宋体" w:cs="宋体"/>
                <w:color w:val="auto"/>
                <w:szCs w:val="21"/>
              </w:rPr>
            </w:pPr>
            <w:r>
              <w:rPr>
                <w:rFonts w:hint="eastAsia" w:ascii="宋体" w:hAnsi="宋体" w:cs="宋体"/>
                <w:color w:val="auto"/>
                <w:szCs w:val="21"/>
              </w:rPr>
              <w:t>一汽解放青岛汽车有限公司</w:t>
            </w:r>
          </w:p>
        </w:tc>
        <w:tc>
          <w:tcPr>
            <w:tcW w:w="1992" w:type="dxa"/>
            <w:vAlign w:val="center"/>
          </w:tcPr>
          <w:p w14:paraId="09A950BD">
            <w:pPr>
              <w:snapToGrid w:val="0"/>
              <w:jc w:val="center"/>
              <w:rPr>
                <w:rFonts w:hint="eastAsia" w:ascii="宋体" w:hAnsi="宋体" w:cs="宋体"/>
                <w:color w:val="auto"/>
                <w:szCs w:val="21"/>
              </w:rPr>
            </w:pPr>
            <w:r>
              <w:rPr>
                <w:rFonts w:hint="eastAsia" w:ascii="宋体" w:hAnsi="宋体" w:cs="宋体"/>
                <w:color w:val="auto"/>
                <w:szCs w:val="21"/>
                <w:lang w:val="en-US" w:eastAsia="zh-CN"/>
              </w:rPr>
              <w:t>青岛</w:t>
            </w:r>
          </w:p>
        </w:tc>
        <w:tc>
          <w:tcPr>
            <w:tcW w:w="2560" w:type="dxa"/>
            <w:vAlign w:val="center"/>
          </w:tcPr>
          <w:p w14:paraId="30B379DC">
            <w:pPr>
              <w:snapToGrid w:val="0"/>
              <w:jc w:val="center"/>
              <w:rPr>
                <w:rFonts w:hint="eastAsia" w:ascii="宋体" w:hAnsi="宋体" w:cs="宋体"/>
                <w:color w:val="auto"/>
                <w:szCs w:val="21"/>
              </w:rPr>
            </w:pPr>
            <w:r>
              <w:rPr>
                <w:rFonts w:hint="eastAsia" w:ascii="宋体" w:hAnsi="宋体" w:cs="宋体"/>
                <w:color w:val="auto"/>
                <w:szCs w:val="21"/>
              </w:rPr>
              <w:t>整车实训</w:t>
            </w:r>
          </w:p>
        </w:tc>
        <w:tc>
          <w:tcPr>
            <w:tcW w:w="1280" w:type="dxa"/>
            <w:tcBorders>
              <w:right w:val="single" w:color="000000" w:sz="12" w:space="0"/>
            </w:tcBorders>
            <w:vAlign w:val="center"/>
          </w:tcPr>
          <w:p w14:paraId="2255242F">
            <w:pPr>
              <w:snapToGrid w:val="0"/>
              <w:jc w:val="center"/>
              <w:rPr>
                <w:rFonts w:hint="eastAsia" w:ascii="宋体" w:hAnsi="宋体" w:cs="宋体" w:eastAsiaTheme="minorEastAsia"/>
                <w:color w:val="auto"/>
                <w:szCs w:val="21"/>
                <w:lang w:eastAsia="zh-CN"/>
              </w:rPr>
            </w:pPr>
            <w:r>
              <w:rPr>
                <w:rFonts w:hint="eastAsia" w:ascii="宋体" w:hAnsi="宋体" w:cs="宋体"/>
                <w:color w:val="auto"/>
                <w:szCs w:val="21"/>
                <w:lang w:val="en-US" w:eastAsia="zh-CN"/>
              </w:rPr>
              <w:t>王鹏</w:t>
            </w:r>
          </w:p>
        </w:tc>
      </w:tr>
      <w:tr w14:paraId="58CA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bottom w:val="single" w:color="000000" w:sz="12" w:space="0"/>
            </w:tcBorders>
          </w:tcPr>
          <w:p w14:paraId="3C7EF737">
            <w:pPr>
              <w:spacing w:line="420" w:lineRule="exact"/>
              <w:jc w:val="center"/>
              <w:rPr>
                <w:rFonts w:hint="default" w:ascii="宋体" w:hAnsi="宋体" w:eastAsiaTheme="minorEastAsia"/>
                <w:b/>
                <w:bCs/>
                <w:color w:val="auto"/>
                <w:szCs w:val="21"/>
                <w:lang w:val="en-US" w:eastAsia="zh-CN"/>
              </w:rPr>
            </w:pPr>
            <w:r>
              <w:rPr>
                <w:rFonts w:hint="eastAsia" w:ascii="宋体" w:hAnsi="宋体"/>
                <w:b/>
                <w:bCs/>
                <w:color w:val="auto"/>
                <w:szCs w:val="21"/>
                <w:lang w:val="en-US" w:eastAsia="zh-CN"/>
              </w:rPr>
              <w:t>9</w:t>
            </w:r>
          </w:p>
        </w:tc>
        <w:tc>
          <w:tcPr>
            <w:tcW w:w="1849" w:type="dxa"/>
            <w:tcBorders>
              <w:bottom w:val="single" w:color="000000" w:sz="12" w:space="0"/>
            </w:tcBorders>
            <w:vAlign w:val="top"/>
          </w:tcPr>
          <w:p w14:paraId="3EC5B525">
            <w:pPr>
              <w:snapToGrid w:val="0"/>
              <w:jc w:val="center"/>
              <w:rPr>
                <w:rFonts w:ascii="宋体" w:hAnsi="宋体"/>
                <w:color w:val="auto"/>
                <w:szCs w:val="21"/>
              </w:rPr>
            </w:pPr>
            <w:r>
              <w:rPr>
                <w:rFonts w:hint="eastAsia" w:ascii="宋体" w:hAnsi="宋体" w:cs="宋体"/>
                <w:color w:val="auto"/>
                <w:szCs w:val="21"/>
              </w:rPr>
              <w:t>北京新能源汽车股份有限公司</w:t>
            </w:r>
          </w:p>
        </w:tc>
        <w:tc>
          <w:tcPr>
            <w:tcW w:w="1992" w:type="dxa"/>
            <w:tcBorders>
              <w:bottom w:val="single" w:color="000000" w:sz="12" w:space="0"/>
            </w:tcBorders>
            <w:vAlign w:val="center"/>
          </w:tcPr>
          <w:p w14:paraId="5951C54C">
            <w:pPr>
              <w:snapToGrid w:val="0"/>
              <w:jc w:val="center"/>
              <w:rPr>
                <w:rFonts w:ascii="宋体" w:hAnsi="宋体"/>
                <w:color w:val="auto"/>
                <w:szCs w:val="21"/>
              </w:rPr>
            </w:pPr>
            <w:r>
              <w:rPr>
                <w:rFonts w:hint="eastAsia" w:ascii="宋体" w:hAnsi="宋体" w:cs="宋体"/>
                <w:color w:val="auto"/>
                <w:szCs w:val="21"/>
              </w:rPr>
              <w:t>北京</w:t>
            </w:r>
          </w:p>
        </w:tc>
        <w:tc>
          <w:tcPr>
            <w:tcW w:w="2560" w:type="dxa"/>
            <w:tcBorders>
              <w:bottom w:val="single" w:color="000000" w:sz="12" w:space="0"/>
            </w:tcBorders>
            <w:vAlign w:val="center"/>
          </w:tcPr>
          <w:p w14:paraId="669A6DAD">
            <w:pPr>
              <w:snapToGrid w:val="0"/>
              <w:jc w:val="center"/>
              <w:rPr>
                <w:rFonts w:ascii="宋体" w:hAnsi="宋体"/>
                <w:color w:val="auto"/>
                <w:szCs w:val="21"/>
              </w:rPr>
            </w:pPr>
            <w:r>
              <w:rPr>
                <w:rFonts w:hint="eastAsia" w:ascii="宋体" w:hAnsi="宋体" w:cs="宋体"/>
                <w:color w:val="auto"/>
                <w:szCs w:val="21"/>
              </w:rPr>
              <w:t>整车实训</w:t>
            </w:r>
          </w:p>
        </w:tc>
        <w:tc>
          <w:tcPr>
            <w:tcW w:w="1280" w:type="dxa"/>
            <w:tcBorders>
              <w:bottom w:val="single" w:color="000000" w:sz="12" w:space="0"/>
              <w:right w:val="single" w:color="000000" w:sz="12" w:space="0"/>
            </w:tcBorders>
            <w:vAlign w:val="center"/>
          </w:tcPr>
          <w:p w14:paraId="5504A3FF">
            <w:pPr>
              <w:snapToGrid w:val="0"/>
              <w:jc w:val="center"/>
              <w:rPr>
                <w:rFonts w:ascii="宋体" w:hAnsi="宋体"/>
                <w:color w:val="auto"/>
                <w:szCs w:val="21"/>
              </w:rPr>
            </w:pPr>
            <w:r>
              <w:rPr>
                <w:rFonts w:hint="eastAsia" w:ascii="宋体" w:hAnsi="宋体" w:cs="宋体"/>
                <w:color w:val="auto"/>
                <w:szCs w:val="21"/>
              </w:rPr>
              <w:t>刘苏奇</w:t>
            </w:r>
          </w:p>
        </w:tc>
      </w:tr>
    </w:tbl>
    <w:p w14:paraId="5D012DF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4.学生实习基地基本要求</w:t>
      </w:r>
    </w:p>
    <w:p w14:paraId="10A93E3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实习基地基本要求为：具有稳定的校外实习基地；能提供气自动化生产、安装、调试、运行、维护等相关实习岗位，能涵盖当前相关产业发展的主流技术，可接纳一定规模的学生实习；能够配备相应数量的指导教师对学生实习进行指导和管理；有保证实习生日常工作、学习、生活的规章制度，有安全、保险保障。</w:t>
      </w:r>
    </w:p>
    <w:p w14:paraId="1F8450A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5.支持信息化教学方面的基本要求</w:t>
      </w:r>
    </w:p>
    <w:p w14:paraId="7CEB908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14:paraId="7CBB3FA7">
      <w:pPr>
        <w:pStyle w:val="5"/>
        <w:ind w:firstLine="482"/>
        <w:rPr>
          <w:color w:val="auto"/>
        </w:rPr>
      </w:pPr>
      <w:bookmarkStart w:id="20" w:name="_Toc24296"/>
      <w:r>
        <w:rPr>
          <w:rFonts w:hint="eastAsia"/>
          <w:color w:val="auto"/>
        </w:rPr>
        <w:t>（三）教学资源</w:t>
      </w:r>
      <w:bookmarkEnd w:id="20"/>
    </w:p>
    <w:p w14:paraId="322C654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bookmarkStart w:id="21" w:name="_Toc21392"/>
      <w:r>
        <w:rPr>
          <w:rFonts w:hint="eastAsia" w:ascii="宋体" w:hAnsi="宋体"/>
          <w:bCs/>
          <w:sz w:val="24"/>
          <w:szCs w:val="24"/>
          <w:lang w:val="en-US" w:eastAsia="zh-CN"/>
        </w:rPr>
        <w:t>教学资源主要包括能够满足学生专业学习、教师专业教学研究和教学实施所需的教材、图书文献及数字教学资源等。</w:t>
      </w:r>
    </w:p>
    <w:p w14:paraId="28F42B6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1.教材选用基本要求</w:t>
      </w:r>
    </w:p>
    <w:p w14:paraId="0F9E002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按照国家规定选用优质教材，禁止不合格的教材进入课堂。根据《黑龙江农业职业技术学院教材建设管理暂行规定》择优选用教材。</w:t>
      </w:r>
    </w:p>
    <w:p w14:paraId="06359E6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2.图书文献配备基本要求</w:t>
      </w:r>
    </w:p>
    <w:p w14:paraId="029B0AD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图书文献配备能满足人才培养、专业建设、教科研等工作的需要，方便师生查询、借阅。专业类图书文献主要包括：教材、专著、期刊、图书等。同步引进中德诺浩KTS原版模块化系列教材及配套图书，进一步扩充优质教学资源。</w:t>
      </w:r>
    </w:p>
    <w:p w14:paraId="2FB641B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3.数字教学资源配置基本要求</w:t>
      </w:r>
    </w:p>
    <w:p w14:paraId="3BD0256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设、配备与本专业有关的音视频素材、教学课件、数字化教学案例库、虚拟仿真软件、数字教材等专业教学资源库，应种类丰富、形式多样、使用便捷、动态更新，能满足教学要求。依托中德诺浩KTS平台，把企业实景“搬进”课堂：按4S店真实商务环境 1:1 搭建虚拟车间，学生在校即可沉浸式体验生产与营销全流程。</w:t>
      </w:r>
    </w:p>
    <w:p w14:paraId="49B53E80">
      <w:pPr>
        <w:pStyle w:val="5"/>
        <w:ind w:firstLine="482"/>
        <w:rPr>
          <w:color w:val="auto"/>
        </w:rPr>
      </w:pPr>
      <w:r>
        <w:rPr>
          <w:rFonts w:hint="eastAsia"/>
          <w:color w:val="auto"/>
        </w:rPr>
        <w:t>（四）教学方法</w:t>
      </w:r>
      <w:bookmarkEnd w:id="21"/>
    </w:p>
    <w:p w14:paraId="7502B69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高职学生已经完成了高中或中等职业教学阶段的学习，但大部分学生的学习基础、学习习惯和自制能力相对较差，根据目前高职学生录取现状和现实表现，教育教学方式应当适合他们的特点，做到因材施教，以提高学生学习的积极性和主动性。</w:t>
      </w:r>
    </w:p>
    <w:p w14:paraId="5A76912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必须根据技能培养选择理论知识，在教学方法上应当注重“做中学、学中做”，把理论教学和实践技能培养结合起来，采用比较灵活的教学方法和课堂组织形式，充分运用现代教育技术，采用多媒体教学、虚拟仿真教学、理实一体化等教学手段，使学生能够更多的参与教学活动中，以小组合作的方式完成典型产品制作或典型工作任务，学生在做中学，教师在做中教，从而掌握完整工作过程所需的知识、能力和方法，培养学生的自主学习、团结协作、沟通交流等能力，从而达到课程改革的根本目的，全面提升学生的综合职业能力。</w:t>
      </w:r>
    </w:p>
    <w:p w14:paraId="5BFC4AAB">
      <w:pPr>
        <w:pStyle w:val="5"/>
        <w:ind w:firstLine="482"/>
        <w:rPr>
          <w:color w:val="auto"/>
        </w:rPr>
      </w:pPr>
      <w:bookmarkStart w:id="22" w:name="_Toc32"/>
      <w:r>
        <w:rPr>
          <w:rFonts w:hint="eastAsia"/>
          <w:color w:val="auto"/>
        </w:rPr>
        <w:t>（五）教学评价</w:t>
      </w:r>
      <w:bookmarkEnd w:id="22"/>
    </w:p>
    <w:p w14:paraId="0B5D42B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新能源汽车技术专业课程考核包括通识教育课程、专业技术基础课程、专业核心技能课程、职业拓展课程和顶岗实习。职业核心能力课程、专业技术基础课程、专业核心技能课程、职业拓展课程采用校内考核；顶岗实习由学校和企业共同考核，以企业为主；综合实训由学校和企业共同考核与认证，以学校为主。</w:t>
      </w:r>
    </w:p>
    <w:p w14:paraId="26FCE93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（1）职业核心能力课程考核</w:t>
      </w:r>
    </w:p>
    <w:p w14:paraId="0BFA5F8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职业核心能力课程的考核，引入国家职业核心能力测评标准，注重“与人交流、与人沟通、信息处理、自我学习、解决问题、数字应用”等6项职业核心能力的培养。</w:t>
      </w:r>
    </w:p>
    <w:p w14:paraId="7C0AEB2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（2）专业基础课程考核</w:t>
      </w:r>
    </w:p>
    <w:p w14:paraId="54CEDC0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由校内教师综合考核，成绩分为作业、平时表现和期终考试三部分组成。期终考试以笔试、机试、答辩、论文、总结、报告等形式进行，重点在于考核学生运用所学知识解决实际问题的能力。</w:t>
      </w:r>
    </w:p>
    <w:p w14:paraId="484A68A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（3）专业核心课程考核</w:t>
      </w:r>
    </w:p>
    <w:p w14:paraId="30628F4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课程考核按照项目或学习情境分别考核，课程考核总成绩是学习情境考核成绩按一定权重的累计。每个学习情境成绩都是从知识、技能、态度三个方面进行考核。</w:t>
      </w:r>
    </w:p>
    <w:p w14:paraId="0D9A10B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知识的考核  采用笔试、现场答辩、课后作业考评等形式，组织以指导教师为主导学生参加的师生考评组进行考核。考核成绩按100分记，权重占30%。</w:t>
      </w:r>
    </w:p>
    <w:p w14:paraId="6366F0D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能力的考核  采用过程考核与成果质量考核相结合的办法。考核成绩按100分记，权重40%。</w:t>
      </w:r>
    </w:p>
    <w:p w14:paraId="015D6B4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态度的考核  分别从按规定着装、遵守操作规程、例行节约（灯、设备、电线、元器件、材料）、奉献精神（帮助别人、主动承担工作、主动打扫公共卫生、整理场地、清理废料）、团队精神、按时上下班和完成工作、操作过程规范、工作认真程度、组织管理能力、与别人沟通交流能力、洁净生产和设备保养等方面进行考核。考核成绩按100分记，权重占30%。</w:t>
      </w:r>
    </w:p>
    <w:p w14:paraId="31F6B59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以上三项的考核按各自的权重累计得到学生个人成绩，团队考核也从知识、能力、态度三个方面进行考核，得出团队的成绩，经计算得出学生个人最终成绩。</w:t>
      </w:r>
    </w:p>
    <w:p w14:paraId="72810B2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职业技能认证，直接参加国家或省、市职业资格证书认证考核。</w:t>
      </w:r>
    </w:p>
    <w:p w14:paraId="1379CB4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（4）职业拓展课程考核</w:t>
      </w:r>
    </w:p>
    <w:p w14:paraId="6925965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由校内教师综合考核。主要根据学生平时表现、操作能力、技术报告、态度、笔试综合得分评定，按“优、良、中、及格、不及格”五个等级给出考核成绩。</w:t>
      </w:r>
    </w:p>
    <w:p w14:paraId="67DABFB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（5）校内单列实训考核</w:t>
      </w:r>
    </w:p>
    <w:p w14:paraId="2D75AA3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指导教师和企业指导教师共同评定，以校内评价为主，校内和校外指导教师的评价各占一定比重。主要根据学生完成实训成果、平时表现、操作能力、技术报告和态度综合评定，按“优、良、中、及格、不及格”五个等级给出考核成绩。</w:t>
      </w:r>
    </w:p>
    <w:p w14:paraId="63D9344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（6）校外顶岗实习考核</w:t>
      </w:r>
    </w:p>
    <w:p w14:paraId="3BC90CA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顶岗实习严格执行《校外顶岗实习管理规定》，考核由企业指导教师和校内指导教师共同评定，以企业评价为主。校内指导教师主要根据学生的顶岗实习总结、顶岗实习周记、毕业设计论文、毕业答辩和对学生的指导记录进行评定，并填写《顶岗实习鉴定表》；企业指导教师主要根据学生在顶岗实习期间运用所学专业知识解决生产实际问题的能力以及职业素质提高情况进行评定，并填写《顶岗实习鉴定表》，校内和校外指导教师的评价所占权重各为50%。</w:t>
      </w:r>
    </w:p>
    <w:p w14:paraId="4B773F3E">
      <w:pPr>
        <w:pStyle w:val="5"/>
        <w:ind w:firstLine="482"/>
        <w:rPr>
          <w:color w:val="auto"/>
        </w:rPr>
      </w:pPr>
      <w:bookmarkStart w:id="23" w:name="_Toc4739"/>
      <w:r>
        <w:rPr>
          <w:rFonts w:hint="eastAsia"/>
          <w:color w:val="auto"/>
        </w:rPr>
        <w:t>（六）质量管理</w:t>
      </w:r>
      <w:bookmarkEnd w:id="23"/>
    </w:p>
    <w:p w14:paraId="274757E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1.日常教学管理制度</w:t>
      </w:r>
    </w:p>
    <w:p w14:paraId="55E62E0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听课制度。各专业团队带头人每学期听课不得少于10次，主要以其分管教学团队课程的授课教师课程为主。教学团队教师每学期至少听10学时课。制定学生教学信息员制度。学校教务科每学期召开信息员反馈会议，信息员将分院的教学信息收集、整理后向学校教务科汇报有关信息，并写出书面材料。</w:t>
      </w:r>
    </w:p>
    <w:p w14:paraId="0730E9A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制定教师考核制度。教师考核于每年年末进行，考核对象为在职在编、聘任到教师岗位上从事教学工作的专任教师；考核内容包括思想政治表现考核、教学工作考核、科研工作考核和其他工作考核，考核结果分为优秀、合格、基本合格和不合格四个等级。</w:t>
      </w:r>
    </w:p>
    <w:p w14:paraId="7E4177D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建立青年教师导师制度。根据学校有关规定，分院为每年新入职青年教师配备一名专业指导教师，进行结对子，以老带新。</w:t>
      </w:r>
    </w:p>
    <w:p w14:paraId="7F9E5B3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严肃考试管理制度。规范命题试卷、严肃考试纪律，严格考场管理。规范阅卷环节，坚持考前教育与考场严格管理相结合，建立巡考责任制。</w:t>
      </w:r>
    </w:p>
    <w:p w14:paraId="088BCC1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2.教学质量保障体系</w:t>
      </w:r>
    </w:p>
    <w:p w14:paraId="2BDD08C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质量监控以“专业标准”、“课程标准”等教学方面的质量标准为依据，分院定期和不定期组织教师座谈会、学生座谈会，及时了解教学、管理中存在的问题，听取教师和学生意见、建议，并形成书面记录，有关意见和建议要及时进行反馈或作出处理。教师座谈会、学生座谈会（分专业）每学期至少分别召开一次。</w:t>
      </w:r>
    </w:p>
    <w:p w14:paraId="55190C66">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引入多方评价：每年召开 “新能源汽车人才培养质量研讨会”，邀请行业协会、核心部件企业、充电运营商代表参与课程设置、实训项目评估，企业评价权重占30%；</w:t>
      </w:r>
    </w:p>
    <w:p w14:paraId="3CFD7E85">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开展增值评价：建立“入学基础测试（机械、电路）- 中期研发/寒地能力考核-毕业岗位胜任力跟踪”三级体系；</w:t>
      </w:r>
    </w:p>
    <w:p w14:paraId="20A342CD">
      <w:pPr>
        <w:pageBreakBefore w:val="0"/>
        <w:kinsoku/>
        <w:wordWrap/>
        <w:overflowPunct/>
        <w:topLinePunct w:val="0"/>
        <w:autoSpaceDE/>
        <w:autoSpaceDN/>
        <w:bidi w:val="0"/>
        <w:spacing w:line="400" w:lineRule="exact"/>
        <w:ind w:firstLine="480" w:firstLineChars="200"/>
        <w:rPr>
          <w:rFonts w:hint="eastAsia"/>
          <w:color w:val="auto"/>
          <w:lang w:val="en-US" w:eastAsia="zh-CN"/>
        </w:rPr>
      </w:pPr>
      <w:r>
        <w:rPr>
          <w:rFonts w:hint="eastAsia" w:ascii="宋体" w:hAnsi="宋体"/>
          <w:bCs/>
          <w:color w:val="auto"/>
          <w:sz w:val="24"/>
          <w:szCs w:val="24"/>
          <w:lang w:val="en-US" w:eastAsia="zh-CN"/>
        </w:rPr>
        <w:t>研发实习监控：建立“研发日志+企业导师周报+学校导师月报”制度，实习成绩中“研发数据准确性”占比 40%。</w:t>
      </w:r>
    </w:p>
    <w:p w14:paraId="0B30860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3.教学过程的管理和监控</w:t>
      </w:r>
    </w:p>
    <w:p w14:paraId="3D77E68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（1）教学计划方面的监控</w:t>
      </w:r>
    </w:p>
    <w:p w14:paraId="0920300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监控点：教学计划执行情况</w:t>
      </w:r>
    </w:p>
    <w:p w14:paraId="5FC3D9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监控依据：教学计划、校历表、教学任务书、课程表、教学进程表</w:t>
      </w:r>
    </w:p>
    <w:p w14:paraId="0B49C1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（2）课堂教学和实践教学方面的监控</w:t>
      </w:r>
    </w:p>
    <w:p w14:paraId="22B9634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监控点：教学态度、水平、方法、内容、教书育人及教学秩序和条件</w:t>
      </w:r>
    </w:p>
    <w:p w14:paraId="15E7A3E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监控依据：《常规教学基本规范》、教学大纲、授课计划、课表</w:t>
      </w:r>
    </w:p>
    <w:p w14:paraId="7BA5BCD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（3）考试方面的监控</w:t>
      </w:r>
    </w:p>
    <w:p w14:paraId="12A2839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监控点：考场环境、试卷质量、考纪考风、成绩分布</w:t>
      </w:r>
    </w:p>
    <w:p w14:paraId="12C4BB2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监控依据：关于考试(含补考)命题的规定、考场规则</w:t>
      </w:r>
    </w:p>
    <w:p w14:paraId="784608F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4.教学诊断与改进</w:t>
      </w:r>
    </w:p>
    <w:p w14:paraId="04D2789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加强日常教学组织运行与管理，每学期开展课程建设水平和教学质量诊断与改进，建立健全巡课、听课、评教、评学等制度，开展教学团队活动，建立与企业联动的实践教学环节督导制度，严明教学纪律，强化教学组织功能。</w:t>
      </w:r>
    </w:p>
    <w:p w14:paraId="2838E27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毕业生跟踪反馈机制及社会评价机制，并对生源情况、在校生学业水平、毕业生就业情况等进行分析，定期评价人才培养质量和培养目标达成情况。专业教研组织应充分利用评价分析结果有效改进专业教学，持续提高人才培养质量。</w:t>
      </w:r>
    </w:p>
    <w:p w14:paraId="330D4713">
      <w:pPr>
        <w:pStyle w:val="4"/>
        <w:ind w:firstLine="562"/>
        <w:rPr>
          <w:color w:val="auto"/>
        </w:rPr>
      </w:pPr>
      <w:bookmarkStart w:id="24" w:name="_Toc11286"/>
      <w:r>
        <w:rPr>
          <w:rFonts w:hint="eastAsia"/>
          <w:color w:val="auto"/>
        </w:rPr>
        <w:t>十、毕业要求</w:t>
      </w:r>
      <w:bookmarkEnd w:id="24"/>
    </w:p>
    <w:p w14:paraId="665F552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学生在学院规定年限内，</w:t>
      </w:r>
      <w:r>
        <w:rPr>
          <w:rFonts w:hint="default" w:ascii="宋体" w:hAnsi="宋体"/>
          <w:bCs/>
          <w:sz w:val="24"/>
          <w:szCs w:val="24"/>
          <w:lang w:val="en-US" w:eastAsia="zh-CN"/>
        </w:rPr>
        <w:t>必须同时</w:t>
      </w:r>
      <w:r>
        <w:rPr>
          <w:rFonts w:hint="eastAsia" w:ascii="宋体" w:hAnsi="宋体"/>
          <w:bCs/>
          <w:sz w:val="24"/>
          <w:szCs w:val="24"/>
          <w:lang w:val="en-US" w:eastAsia="zh-CN"/>
        </w:rPr>
        <w:t>达到以下要求，准予毕业，由学院颁发毕业证书：</w:t>
      </w:r>
    </w:p>
    <w:p w14:paraId="3FE7464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1.修完本专业人才培养方案规定的课程2800学时成绩合格，获得154学分；</w:t>
      </w:r>
    </w:p>
    <w:p w14:paraId="01AE21B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2.公共任选课获得4学分。</w:t>
      </w:r>
    </w:p>
    <w:p w14:paraId="2B4C913C">
      <w:pPr>
        <w:pStyle w:val="2"/>
        <w:rPr>
          <w:rFonts w:hint="default"/>
          <w:lang w:val="en-US" w:eastAsia="zh-CN"/>
        </w:rPr>
      </w:pPr>
    </w:p>
    <w:p w14:paraId="22BF85F9">
      <w:pPr>
        <w:ind w:firstLine="480" w:firstLineChars="200"/>
        <w:rPr>
          <w:rFonts w:hint="eastAsia" w:cs="仿宋" w:asciiTheme="minorEastAsia" w:hAnsiTheme="minorEastAsia"/>
          <w:color w:val="auto"/>
          <w:sz w:val="24"/>
          <w:lang w:val="en-US" w:eastAsia="zh-CN" w:bidi="hi-IN"/>
        </w:rPr>
      </w:pPr>
    </w:p>
    <w:p w14:paraId="7D4A2565">
      <w:pPr>
        <w:spacing w:line="360" w:lineRule="auto"/>
        <w:rPr>
          <w:rFonts w:ascii="宋体" w:hAnsi="宋体"/>
          <w:b/>
          <w:color w:val="auto"/>
          <w:sz w:val="24"/>
        </w:rPr>
      </w:pPr>
    </w:p>
    <w:p w14:paraId="745B1B8F">
      <w:pPr>
        <w:pStyle w:val="2"/>
        <w:rPr>
          <w:rFonts w:ascii="宋体" w:hAnsi="宋体"/>
          <w:b/>
          <w:color w:val="auto"/>
          <w:sz w:val="24"/>
        </w:rPr>
      </w:pPr>
    </w:p>
    <w:p w14:paraId="258C8DB6">
      <w:pPr>
        <w:pStyle w:val="2"/>
        <w:rPr>
          <w:rFonts w:ascii="宋体" w:hAnsi="宋体"/>
          <w:b/>
          <w:color w:val="auto"/>
          <w:sz w:val="24"/>
        </w:rPr>
      </w:pPr>
    </w:p>
    <w:p w14:paraId="1938FDCF">
      <w:pPr>
        <w:pStyle w:val="2"/>
        <w:rPr>
          <w:rFonts w:ascii="宋体" w:hAnsi="宋体"/>
          <w:b/>
          <w:color w:val="auto"/>
          <w:sz w:val="24"/>
        </w:rPr>
      </w:pPr>
    </w:p>
    <w:p w14:paraId="630DD46C">
      <w:pPr>
        <w:pStyle w:val="2"/>
        <w:rPr>
          <w:rFonts w:ascii="宋体" w:hAnsi="宋体"/>
          <w:b/>
          <w:color w:val="auto"/>
          <w:sz w:val="24"/>
        </w:rPr>
      </w:pPr>
    </w:p>
    <w:p w14:paraId="04A19921">
      <w:pPr>
        <w:pStyle w:val="2"/>
        <w:rPr>
          <w:rFonts w:ascii="宋体" w:hAnsi="宋体"/>
          <w:b/>
          <w:color w:val="auto"/>
          <w:sz w:val="24"/>
        </w:rPr>
      </w:pPr>
    </w:p>
    <w:p w14:paraId="529B4852">
      <w:pPr>
        <w:pStyle w:val="2"/>
        <w:rPr>
          <w:rFonts w:ascii="宋体" w:hAnsi="宋体"/>
          <w:b/>
          <w:color w:val="auto"/>
          <w:sz w:val="24"/>
        </w:rPr>
      </w:pPr>
    </w:p>
    <w:p w14:paraId="1B9B2AB1">
      <w:pPr>
        <w:pStyle w:val="2"/>
        <w:rPr>
          <w:rFonts w:ascii="宋体" w:hAnsi="宋体"/>
          <w:b/>
          <w:color w:val="auto"/>
          <w:sz w:val="24"/>
        </w:rPr>
      </w:pPr>
    </w:p>
    <w:p w14:paraId="0369386A">
      <w:pPr>
        <w:pStyle w:val="2"/>
        <w:rPr>
          <w:rFonts w:ascii="宋体" w:hAnsi="宋体"/>
          <w:b/>
          <w:color w:val="auto"/>
          <w:sz w:val="24"/>
        </w:rPr>
      </w:pPr>
    </w:p>
    <w:p w14:paraId="2C0BBC39">
      <w:pPr>
        <w:pStyle w:val="2"/>
        <w:rPr>
          <w:rFonts w:ascii="宋体" w:hAnsi="宋体"/>
          <w:b/>
          <w:color w:val="auto"/>
          <w:sz w:val="24"/>
        </w:rPr>
      </w:pPr>
    </w:p>
    <w:p w14:paraId="10EE0FEF">
      <w:pPr>
        <w:pStyle w:val="2"/>
        <w:rPr>
          <w:rFonts w:ascii="宋体" w:hAnsi="宋体"/>
          <w:b/>
          <w:color w:val="auto"/>
          <w:sz w:val="24"/>
        </w:rPr>
      </w:pPr>
    </w:p>
    <w:p w14:paraId="35BAB625">
      <w:pPr>
        <w:pStyle w:val="2"/>
        <w:rPr>
          <w:rFonts w:ascii="宋体" w:hAnsi="宋体"/>
          <w:b/>
          <w:color w:val="auto"/>
          <w:sz w:val="24"/>
        </w:rPr>
      </w:pPr>
    </w:p>
    <w:p w14:paraId="5B14A090">
      <w:pPr>
        <w:pStyle w:val="2"/>
        <w:rPr>
          <w:rFonts w:ascii="宋体" w:hAnsi="宋体"/>
          <w:b/>
          <w:color w:val="auto"/>
          <w:sz w:val="24"/>
        </w:rPr>
      </w:pPr>
    </w:p>
    <w:p w14:paraId="530A1078">
      <w:pPr>
        <w:pStyle w:val="2"/>
        <w:rPr>
          <w:rFonts w:ascii="宋体" w:hAnsi="宋体"/>
          <w:b/>
          <w:color w:val="auto"/>
          <w:sz w:val="24"/>
        </w:rPr>
      </w:pPr>
    </w:p>
    <w:p w14:paraId="5CEA10D3">
      <w:pPr>
        <w:pStyle w:val="2"/>
        <w:rPr>
          <w:rFonts w:ascii="宋体" w:hAnsi="宋体"/>
          <w:b/>
          <w:color w:val="auto"/>
          <w:sz w:val="24"/>
        </w:rPr>
      </w:pPr>
    </w:p>
    <w:p w14:paraId="2C62D810">
      <w:pPr>
        <w:pStyle w:val="2"/>
        <w:rPr>
          <w:rFonts w:ascii="宋体" w:hAnsi="宋体"/>
          <w:b/>
          <w:color w:val="auto"/>
          <w:sz w:val="24"/>
        </w:rPr>
      </w:pPr>
    </w:p>
    <w:p w14:paraId="5D7217CB">
      <w:pPr>
        <w:pStyle w:val="2"/>
        <w:rPr>
          <w:rFonts w:ascii="宋体" w:hAnsi="宋体"/>
          <w:b/>
          <w:color w:val="auto"/>
          <w:sz w:val="24"/>
        </w:rPr>
      </w:pPr>
    </w:p>
    <w:p w14:paraId="6BA3A1D9">
      <w:pPr>
        <w:pStyle w:val="2"/>
        <w:rPr>
          <w:rFonts w:ascii="宋体" w:hAnsi="宋体"/>
          <w:b/>
          <w:color w:val="auto"/>
          <w:sz w:val="24"/>
        </w:rPr>
      </w:pPr>
    </w:p>
    <w:p w14:paraId="7E16640E">
      <w:pPr>
        <w:pStyle w:val="2"/>
        <w:ind w:left="0" w:leftChars="0" w:firstLine="0" w:firstLineChars="0"/>
        <w:rPr>
          <w:rFonts w:ascii="宋体" w:hAnsi="宋体"/>
          <w:b/>
          <w:color w:val="auto"/>
          <w:sz w:val="24"/>
        </w:rPr>
      </w:pPr>
    </w:p>
    <w:p w14:paraId="655D8F0F">
      <w:pPr>
        <w:pStyle w:val="4"/>
        <w:ind w:firstLine="562"/>
        <w:rPr>
          <w:color w:val="auto"/>
        </w:rPr>
      </w:pPr>
      <w:bookmarkStart w:id="25" w:name="_Toc25179"/>
      <w:r>
        <w:rPr>
          <w:rFonts w:hint="eastAsia"/>
          <w:color w:val="auto"/>
        </w:rPr>
        <w:t>十一、附录</w:t>
      </w:r>
      <w:bookmarkEnd w:id="25"/>
    </w:p>
    <w:p w14:paraId="4A235BEB">
      <w:pPr>
        <w:pStyle w:val="5"/>
        <w:ind w:firstLine="482"/>
        <w:rPr>
          <w:color w:val="auto"/>
        </w:rPr>
      </w:pPr>
      <w:bookmarkStart w:id="26" w:name="_Toc5890"/>
      <w:r>
        <w:rPr>
          <w:rFonts w:hint="eastAsia"/>
          <w:color w:val="auto"/>
        </w:rPr>
        <w:t>（一）论证专家名单及论证意见</w:t>
      </w:r>
      <w:bookmarkEnd w:id="26"/>
    </w:p>
    <w:p w14:paraId="5F8B0A7C">
      <w:pPr>
        <w:jc w:val="center"/>
        <w:rPr>
          <w:rFonts w:ascii="宋体" w:hAnsi="宋体"/>
          <w:b/>
          <w:color w:val="auto"/>
          <w:sz w:val="28"/>
          <w:szCs w:val="28"/>
        </w:rPr>
      </w:pPr>
      <w:r>
        <w:rPr>
          <w:rFonts w:hint="eastAsia" w:ascii="宋体" w:hAnsi="宋体"/>
          <w:b/>
          <w:color w:val="auto"/>
          <w:sz w:val="28"/>
          <w:szCs w:val="28"/>
        </w:rPr>
        <w:t>　</w:t>
      </w:r>
      <w:r>
        <w:rPr>
          <w:rFonts w:hint="eastAsia" w:ascii="宋体" w:hAnsi="宋体"/>
          <w:b/>
          <w:color w:val="auto"/>
          <w:sz w:val="24"/>
        </w:rPr>
        <w:t>专 业 论 证 专 家 名 单</w:t>
      </w:r>
      <w:r>
        <w:rPr>
          <w:rFonts w:hint="eastAsia" w:ascii="宋体" w:hAnsi="宋体"/>
          <w:b/>
          <w:color w:val="auto"/>
          <w:sz w:val="28"/>
          <w:szCs w:val="28"/>
        </w:rPr>
        <w:t>　</w:t>
      </w:r>
    </w:p>
    <w:tbl>
      <w:tblPr>
        <w:tblStyle w:val="17"/>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619"/>
        <w:gridCol w:w="948"/>
        <w:gridCol w:w="1606"/>
        <w:gridCol w:w="1505"/>
        <w:gridCol w:w="1356"/>
      </w:tblGrid>
      <w:tr w14:paraId="0F9C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726" w:type="dxa"/>
            <w:tcBorders>
              <w:top w:val="single" w:color="auto" w:sz="18" w:space="0"/>
              <w:left w:val="single" w:color="auto" w:sz="18" w:space="0"/>
            </w:tcBorders>
            <w:vAlign w:val="center"/>
          </w:tcPr>
          <w:p w14:paraId="08D526BA">
            <w:pPr>
              <w:jc w:val="center"/>
              <w:rPr>
                <w:rFonts w:ascii="宋体" w:hAnsi="宋体"/>
                <w:b/>
                <w:bCs/>
                <w:color w:val="auto"/>
                <w:szCs w:val="21"/>
              </w:rPr>
            </w:pPr>
            <w:r>
              <w:rPr>
                <w:rFonts w:hint="eastAsia" w:ascii="宋体" w:hAnsi="宋体"/>
                <w:b/>
                <w:bCs/>
                <w:color w:val="auto"/>
                <w:szCs w:val="21"/>
              </w:rPr>
              <w:t>姓名</w:t>
            </w:r>
          </w:p>
        </w:tc>
        <w:tc>
          <w:tcPr>
            <w:tcW w:w="1619" w:type="dxa"/>
            <w:tcBorders>
              <w:top w:val="single" w:color="auto" w:sz="18" w:space="0"/>
            </w:tcBorders>
            <w:vAlign w:val="center"/>
          </w:tcPr>
          <w:p w14:paraId="7306CBB4">
            <w:pPr>
              <w:jc w:val="center"/>
              <w:rPr>
                <w:rFonts w:ascii="宋体" w:hAnsi="宋体"/>
                <w:b/>
                <w:bCs/>
                <w:color w:val="auto"/>
                <w:szCs w:val="21"/>
              </w:rPr>
            </w:pPr>
            <w:r>
              <w:rPr>
                <w:rFonts w:hint="eastAsia" w:ascii="宋体" w:hAnsi="宋体"/>
                <w:b/>
                <w:bCs/>
                <w:color w:val="auto"/>
                <w:szCs w:val="21"/>
              </w:rPr>
              <w:t>职称</w:t>
            </w:r>
          </w:p>
        </w:tc>
        <w:tc>
          <w:tcPr>
            <w:tcW w:w="2554" w:type="dxa"/>
            <w:gridSpan w:val="2"/>
            <w:tcBorders>
              <w:top w:val="single" w:color="auto" w:sz="18" w:space="0"/>
            </w:tcBorders>
            <w:vAlign w:val="center"/>
          </w:tcPr>
          <w:p w14:paraId="3D43AB78">
            <w:pPr>
              <w:jc w:val="center"/>
              <w:rPr>
                <w:rFonts w:ascii="宋体" w:hAnsi="宋体"/>
                <w:b/>
                <w:bCs/>
                <w:color w:val="auto"/>
                <w:szCs w:val="21"/>
              </w:rPr>
            </w:pPr>
            <w:r>
              <w:rPr>
                <w:rFonts w:hint="eastAsia" w:ascii="宋体" w:hAnsi="宋体"/>
                <w:b/>
                <w:bCs/>
                <w:color w:val="auto"/>
                <w:szCs w:val="21"/>
              </w:rPr>
              <w:t>单　　位</w:t>
            </w:r>
          </w:p>
        </w:tc>
        <w:tc>
          <w:tcPr>
            <w:tcW w:w="1505" w:type="dxa"/>
            <w:tcBorders>
              <w:top w:val="single" w:color="auto" w:sz="18" w:space="0"/>
            </w:tcBorders>
            <w:vAlign w:val="center"/>
          </w:tcPr>
          <w:p w14:paraId="26253066">
            <w:pPr>
              <w:jc w:val="center"/>
              <w:rPr>
                <w:rFonts w:ascii="宋体" w:hAnsi="宋体"/>
                <w:b/>
                <w:bCs/>
                <w:color w:val="auto"/>
                <w:szCs w:val="21"/>
              </w:rPr>
            </w:pPr>
            <w:r>
              <w:rPr>
                <w:rFonts w:hint="eastAsia" w:ascii="宋体" w:hAnsi="宋体"/>
                <w:b/>
                <w:bCs/>
                <w:color w:val="auto"/>
                <w:szCs w:val="21"/>
              </w:rPr>
              <w:t>联系电话</w:t>
            </w:r>
          </w:p>
        </w:tc>
        <w:tc>
          <w:tcPr>
            <w:tcW w:w="1356" w:type="dxa"/>
            <w:tcBorders>
              <w:top w:val="single" w:color="auto" w:sz="18" w:space="0"/>
              <w:right w:val="single" w:color="auto" w:sz="18" w:space="0"/>
            </w:tcBorders>
            <w:vAlign w:val="center"/>
          </w:tcPr>
          <w:p w14:paraId="6BD11E12">
            <w:pPr>
              <w:jc w:val="center"/>
              <w:rPr>
                <w:rFonts w:ascii="宋体" w:hAnsi="宋体"/>
                <w:b/>
                <w:bCs/>
                <w:color w:val="auto"/>
                <w:szCs w:val="21"/>
              </w:rPr>
            </w:pPr>
            <w:r>
              <w:rPr>
                <w:rFonts w:hint="eastAsia" w:ascii="宋体" w:hAnsi="宋体"/>
                <w:b/>
                <w:bCs/>
                <w:color w:val="auto"/>
                <w:szCs w:val="21"/>
              </w:rPr>
              <w:t>特长专业</w:t>
            </w:r>
          </w:p>
        </w:tc>
      </w:tr>
      <w:tr w14:paraId="5AAB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726" w:type="dxa"/>
            <w:tcBorders>
              <w:left w:val="single" w:color="auto" w:sz="18" w:space="0"/>
            </w:tcBorders>
            <w:vAlign w:val="center"/>
          </w:tcPr>
          <w:p w14:paraId="4C4C8A0B">
            <w:pPr>
              <w:jc w:val="center"/>
              <w:rPr>
                <w:rFonts w:ascii="宋体" w:hAnsi="宋体"/>
                <w:color w:val="auto"/>
              </w:rPr>
            </w:pPr>
            <w:r>
              <w:rPr>
                <w:rFonts w:hint="eastAsia" w:ascii="宋体" w:hAnsi="宋体" w:eastAsia="宋体" w:cs="Times New Roman"/>
                <w:color w:val="auto"/>
                <w:sz w:val="21"/>
                <w:szCs w:val="21"/>
              </w:rPr>
              <w:t>王树军</w:t>
            </w:r>
          </w:p>
        </w:tc>
        <w:tc>
          <w:tcPr>
            <w:tcW w:w="1619" w:type="dxa"/>
            <w:vAlign w:val="center"/>
          </w:tcPr>
          <w:p w14:paraId="5DA3A843">
            <w:pPr>
              <w:jc w:val="center"/>
              <w:rPr>
                <w:rFonts w:ascii="宋体" w:hAnsi="宋体"/>
                <w:color w:val="auto"/>
              </w:rPr>
            </w:pPr>
            <w:r>
              <w:rPr>
                <w:rFonts w:hint="eastAsia" w:ascii="宋体" w:hAnsi="宋体" w:eastAsia="宋体" w:cs="Times New Roman"/>
                <w:color w:val="auto"/>
                <w:sz w:val="21"/>
                <w:szCs w:val="21"/>
              </w:rPr>
              <w:t>教授</w:t>
            </w:r>
          </w:p>
        </w:tc>
        <w:tc>
          <w:tcPr>
            <w:tcW w:w="2554" w:type="dxa"/>
            <w:gridSpan w:val="2"/>
            <w:vAlign w:val="center"/>
          </w:tcPr>
          <w:p w14:paraId="288A60FA">
            <w:pPr>
              <w:jc w:val="center"/>
              <w:rPr>
                <w:rFonts w:ascii="宋体" w:hAnsi="宋体"/>
                <w:color w:val="auto"/>
              </w:rPr>
            </w:pPr>
            <w:r>
              <w:rPr>
                <w:rFonts w:hint="eastAsia" w:ascii="宋体" w:hAnsi="宋体" w:eastAsia="宋体" w:cs="Times New Roman"/>
                <w:color w:val="auto"/>
                <w:sz w:val="21"/>
                <w:szCs w:val="21"/>
              </w:rPr>
              <w:t>黑龙江农业职业技术学院</w:t>
            </w:r>
          </w:p>
        </w:tc>
        <w:tc>
          <w:tcPr>
            <w:tcW w:w="1505" w:type="dxa"/>
            <w:vAlign w:val="center"/>
          </w:tcPr>
          <w:p w14:paraId="62C6A727">
            <w:pPr>
              <w:jc w:val="center"/>
              <w:rPr>
                <w:rFonts w:ascii="宋体" w:hAnsi="宋体"/>
                <w:color w:val="auto"/>
              </w:rPr>
            </w:pPr>
            <w:r>
              <w:rPr>
                <w:rFonts w:hint="eastAsia" w:ascii="宋体" w:hAnsi="宋体" w:eastAsia="宋体" w:cs="Times New Roman"/>
                <w:color w:val="auto"/>
                <w:sz w:val="21"/>
                <w:szCs w:val="21"/>
              </w:rPr>
              <w:t>13512645617</w:t>
            </w:r>
          </w:p>
        </w:tc>
        <w:tc>
          <w:tcPr>
            <w:tcW w:w="1356" w:type="dxa"/>
            <w:tcBorders>
              <w:right w:val="single" w:color="auto" w:sz="18" w:space="0"/>
            </w:tcBorders>
            <w:vAlign w:val="center"/>
          </w:tcPr>
          <w:p w14:paraId="58DBE001">
            <w:pPr>
              <w:jc w:val="center"/>
              <w:rPr>
                <w:rFonts w:ascii="宋体" w:hAnsi="宋体"/>
                <w:color w:val="auto"/>
              </w:rPr>
            </w:pPr>
            <w:r>
              <w:rPr>
                <w:rFonts w:hint="eastAsia" w:ascii="宋体" w:hAnsi="宋体" w:eastAsia="宋体" w:cs="Times New Roman"/>
                <w:color w:val="auto"/>
                <w:sz w:val="21"/>
                <w:szCs w:val="21"/>
              </w:rPr>
              <w:t>计算机</w:t>
            </w:r>
          </w:p>
        </w:tc>
      </w:tr>
      <w:tr w14:paraId="4155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726" w:type="dxa"/>
            <w:tcBorders>
              <w:left w:val="single" w:color="auto" w:sz="18" w:space="0"/>
            </w:tcBorders>
            <w:vAlign w:val="center"/>
          </w:tcPr>
          <w:p w14:paraId="5DB426DC">
            <w:pPr>
              <w:jc w:val="center"/>
              <w:rPr>
                <w:rFonts w:ascii="宋体" w:hAnsi="宋体"/>
                <w:color w:val="auto"/>
              </w:rPr>
            </w:pPr>
            <w:r>
              <w:rPr>
                <w:rFonts w:hint="eastAsia" w:ascii="宋体" w:hAnsi="宋体" w:eastAsia="宋体" w:cs="Times New Roman"/>
                <w:color w:val="auto"/>
                <w:sz w:val="21"/>
                <w:szCs w:val="21"/>
                <w:lang w:val="en-US" w:eastAsia="zh-CN"/>
              </w:rPr>
              <w:t>韩明辉</w:t>
            </w:r>
          </w:p>
        </w:tc>
        <w:tc>
          <w:tcPr>
            <w:tcW w:w="1619" w:type="dxa"/>
            <w:vAlign w:val="center"/>
          </w:tcPr>
          <w:p w14:paraId="15802738">
            <w:pPr>
              <w:jc w:val="center"/>
              <w:rPr>
                <w:rFonts w:ascii="宋体" w:hAnsi="宋体"/>
                <w:color w:val="auto"/>
              </w:rPr>
            </w:pPr>
            <w:r>
              <w:rPr>
                <w:rFonts w:hint="eastAsia" w:ascii="宋体" w:hAnsi="宋体" w:eastAsia="宋体" w:cs="Times New Roman"/>
                <w:color w:val="auto"/>
                <w:sz w:val="21"/>
                <w:szCs w:val="21"/>
                <w:lang w:val="en-US" w:eastAsia="zh-CN"/>
              </w:rPr>
              <w:t>副</w:t>
            </w:r>
            <w:r>
              <w:rPr>
                <w:rFonts w:hint="eastAsia" w:ascii="宋体" w:hAnsi="宋体" w:eastAsia="宋体" w:cs="Times New Roman"/>
                <w:color w:val="auto"/>
                <w:sz w:val="21"/>
                <w:szCs w:val="21"/>
              </w:rPr>
              <w:t>教授</w:t>
            </w:r>
          </w:p>
        </w:tc>
        <w:tc>
          <w:tcPr>
            <w:tcW w:w="2554" w:type="dxa"/>
            <w:gridSpan w:val="2"/>
            <w:vAlign w:val="center"/>
          </w:tcPr>
          <w:p w14:paraId="4E78CA4D">
            <w:pPr>
              <w:jc w:val="center"/>
              <w:rPr>
                <w:rFonts w:ascii="宋体" w:hAnsi="宋体"/>
                <w:color w:val="auto"/>
              </w:rPr>
            </w:pPr>
            <w:r>
              <w:rPr>
                <w:rFonts w:hint="eastAsia" w:ascii="宋体" w:hAnsi="宋体" w:eastAsia="宋体" w:cs="Times New Roman"/>
                <w:color w:val="auto"/>
                <w:sz w:val="21"/>
                <w:szCs w:val="21"/>
              </w:rPr>
              <w:t>黑龙江农业职业技术学院</w:t>
            </w:r>
          </w:p>
        </w:tc>
        <w:tc>
          <w:tcPr>
            <w:tcW w:w="1505" w:type="dxa"/>
            <w:vAlign w:val="center"/>
          </w:tcPr>
          <w:p w14:paraId="7E90AB63">
            <w:pPr>
              <w:jc w:val="center"/>
              <w:rPr>
                <w:rFonts w:ascii="宋体" w:hAnsi="宋体"/>
                <w:color w:val="auto"/>
              </w:rPr>
            </w:pPr>
            <w:r>
              <w:rPr>
                <w:rFonts w:hint="eastAsia" w:ascii="宋体" w:hAnsi="宋体" w:eastAsia="宋体" w:cs="Times New Roman"/>
                <w:color w:val="auto"/>
                <w:sz w:val="21"/>
                <w:szCs w:val="21"/>
                <w:lang w:val="en-US" w:eastAsia="zh-CN"/>
              </w:rPr>
              <w:t>13604864366</w:t>
            </w:r>
          </w:p>
        </w:tc>
        <w:tc>
          <w:tcPr>
            <w:tcW w:w="1356" w:type="dxa"/>
            <w:tcBorders>
              <w:right w:val="single" w:color="auto" w:sz="18" w:space="0"/>
            </w:tcBorders>
            <w:vAlign w:val="center"/>
          </w:tcPr>
          <w:p w14:paraId="2957AD66">
            <w:pPr>
              <w:jc w:val="center"/>
              <w:rPr>
                <w:rFonts w:ascii="宋体" w:hAnsi="宋体"/>
                <w:color w:val="auto"/>
              </w:rPr>
            </w:pPr>
            <w:r>
              <w:rPr>
                <w:rFonts w:hint="eastAsia" w:ascii="宋体" w:hAnsi="宋体" w:eastAsia="宋体" w:cs="Times New Roman"/>
                <w:color w:val="auto"/>
                <w:sz w:val="21"/>
                <w:szCs w:val="21"/>
                <w:lang w:val="en-US" w:eastAsia="zh-CN"/>
              </w:rPr>
              <w:t>机电</w:t>
            </w:r>
          </w:p>
        </w:tc>
      </w:tr>
      <w:tr w14:paraId="23C4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26" w:type="dxa"/>
            <w:tcBorders>
              <w:left w:val="single" w:color="auto" w:sz="18" w:space="0"/>
            </w:tcBorders>
            <w:vAlign w:val="center"/>
          </w:tcPr>
          <w:p w14:paraId="0133740E">
            <w:pPr>
              <w:adjustRightInd w:val="0"/>
              <w:snapToGrid w:val="0"/>
              <w:spacing w:line="400" w:lineRule="exact"/>
              <w:jc w:val="center"/>
              <w:rPr>
                <w:rFonts w:ascii="宋体" w:hAnsi="宋体"/>
                <w:color w:val="auto"/>
              </w:rPr>
            </w:pPr>
            <w:r>
              <w:rPr>
                <w:rFonts w:hint="eastAsia" w:ascii="宋体" w:hAnsi="宋体" w:cs="宋体"/>
                <w:color w:val="auto"/>
                <w:sz w:val="21"/>
                <w:szCs w:val="15"/>
              </w:rPr>
              <w:t>荣道忱</w:t>
            </w:r>
          </w:p>
        </w:tc>
        <w:tc>
          <w:tcPr>
            <w:tcW w:w="1619" w:type="dxa"/>
            <w:vAlign w:val="center"/>
          </w:tcPr>
          <w:p w14:paraId="058D6B18">
            <w:pPr>
              <w:adjustRightInd w:val="0"/>
              <w:snapToGrid w:val="0"/>
              <w:spacing w:line="400" w:lineRule="exact"/>
              <w:jc w:val="center"/>
              <w:rPr>
                <w:rFonts w:ascii="宋体" w:hAnsi="宋体"/>
                <w:color w:val="auto"/>
              </w:rPr>
            </w:pPr>
            <w:r>
              <w:rPr>
                <w:rFonts w:hint="eastAsia" w:ascii="宋体" w:cs="Times New Roman"/>
                <w:color w:val="auto"/>
                <w:sz w:val="21"/>
                <w:szCs w:val="15"/>
              </w:rPr>
              <w:t>高级工程师</w:t>
            </w:r>
          </w:p>
        </w:tc>
        <w:tc>
          <w:tcPr>
            <w:tcW w:w="2554" w:type="dxa"/>
            <w:gridSpan w:val="2"/>
            <w:vAlign w:val="center"/>
          </w:tcPr>
          <w:p w14:paraId="3C809C0B">
            <w:pPr>
              <w:adjustRightInd w:val="0"/>
              <w:snapToGrid w:val="0"/>
              <w:spacing w:line="400" w:lineRule="exact"/>
              <w:jc w:val="center"/>
              <w:rPr>
                <w:rFonts w:ascii="宋体" w:hAnsi="宋体"/>
                <w:color w:val="auto"/>
              </w:rPr>
            </w:pPr>
            <w:r>
              <w:rPr>
                <w:rFonts w:hint="eastAsia" w:ascii="宋体" w:cs="Times New Roman"/>
                <w:color w:val="auto"/>
                <w:sz w:val="21"/>
                <w:szCs w:val="15"/>
              </w:rPr>
              <w:t>旭通汽车服务有限公司</w:t>
            </w:r>
          </w:p>
        </w:tc>
        <w:tc>
          <w:tcPr>
            <w:tcW w:w="1505" w:type="dxa"/>
            <w:vAlign w:val="center"/>
          </w:tcPr>
          <w:p w14:paraId="62479FE8">
            <w:pPr>
              <w:adjustRightInd w:val="0"/>
              <w:snapToGrid w:val="0"/>
              <w:spacing w:line="400" w:lineRule="exact"/>
              <w:jc w:val="center"/>
              <w:rPr>
                <w:rFonts w:ascii="宋体" w:hAnsi="宋体"/>
                <w:color w:val="auto"/>
              </w:rPr>
            </w:pPr>
            <w:r>
              <w:rPr>
                <w:rFonts w:hint="eastAsia" w:ascii="宋体" w:cs="Times New Roman"/>
                <w:color w:val="auto"/>
                <w:sz w:val="21"/>
                <w:szCs w:val="15"/>
              </w:rPr>
              <w:t>13633662377</w:t>
            </w:r>
          </w:p>
        </w:tc>
        <w:tc>
          <w:tcPr>
            <w:tcW w:w="1356" w:type="dxa"/>
            <w:tcBorders>
              <w:right w:val="single" w:color="auto" w:sz="18" w:space="0"/>
            </w:tcBorders>
            <w:vAlign w:val="center"/>
          </w:tcPr>
          <w:p w14:paraId="45454F69">
            <w:pPr>
              <w:adjustRightInd w:val="0"/>
              <w:snapToGrid w:val="0"/>
              <w:spacing w:line="400" w:lineRule="exact"/>
              <w:jc w:val="center"/>
              <w:rPr>
                <w:rFonts w:ascii="宋体" w:hAnsi="宋体"/>
                <w:color w:val="auto"/>
              </w:rPr>
            </w:pPr>
            <w:r>
              <w:rPr>
                <w:rFonts w:hint="eastAsia" w:ascii="宋体" w:cs="Times New Roman"/>
                <w:color w:val="auto"/>
                <w:sz w:val="21"/>
                <w:szCs w:val="15"/>
              </w:rPr>
              <w:t>汽车维修</w:t>
            </w:r>
          </w:p>
        </w:tc>
      </w:tr>
      <w:tr w14:paraId="5E0C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726" w:type="dxa"/>
            <w:tcBorders>
              <w:left w:val="single" w:color="auto" w:sz="18" w:space="0"/>
            </w:tcBorders>
            <w:vAlign w:val="center"/>
          </w:tcPr>
          <w:p w14:paraId="5A6143B6">
            <w:pPr>
              <w:adjustRightInd w:val="0"/>
              <w:snapToGrid w:val="0"/>
              <w:spacing w:line="400" w:lineRule="exact"/>
              <w:jc w:val="center"/>
              <w:rPr>
                <w:rFonts w:ascii="宋体" w:hAnsi="宋体"/>
                <w:color w:val="auto"/>
              </w:rPr>
            </w:pPr>
            <w:r>
              <w:rPr>
                <w:rFonts w:hint="eastAsia" w:ascii="宋体" w:hAnsi="宋体" w:cs="宋体"/>
                <w:color w:val="auto"/>
                <w:sz w:val="21"/>
                <w:szCs w:val="15"/>
              </w:rPr>
              <w:t>张洋</w:t>
            </w:r>
          </w:p>
        </w:tc>
        <w:tc>
          <w:tcPr>
            <w:tcW w:w="1619" w:type="dxa"/>
            <w:vAlign w:val="center"/>
          </w:tcPr>
          <w:p w14:paraId="6BEA6D2F">
            <w:pPr>
              <w:adjustRightInd w:val="0"/>
              <w:snapToGrid w:val="0"/>
              <w:spacing w:line="400" w:lineRule="exact"/>
              <w:jc w:val="center"/>
              <w:rPr>
                <w:rFonts w:ascii="宋体" w:hAnsi="宋体"/>
                <w:color w:val="auto"/>
              </w:rPr>
            </w:pPr>
            <w:r>
              <w:rPr>
                <w:rFonts w:hint="eastAsia" w:ascii="宋体" w:cs="Times New Roman"/>
                <w:color w:val="auto"/>
                <w:sz w:val="21"/>
                <w:szCs w:val="15"/>
              </w:rPr>
              <w:t>高级工程师</w:t>
            </w:r>
          </w:p>
        </w:tc>
        <w:tc>
          <w:tcPr>
            <w:tcW w:w="2554" w:type="dxa"/>
            <w:gridSpan w:val="2"/>
            <w:vAlign w:val="center"/>
          </w:tcPr>
          <w:p w14:paraId="17D39A68">
            <w:pPr>
              <w:adjustRightInd w:val="0"/>
              <w:snapToGrid w:val="0"/>
              <w:spacing w:line="400" w:lineRule="exact"/>
              <w:jc w:val="center"/>
              <w:rPr>
                <w:rFonts w:ascii="宋体" w:hAnsi="宋体"/>
                <w:color w:val="auto"/>
              </w:rPr>
            </w:pPr>
            <w:r>
              <w:rPr>
                <w:rFonts w:hint="eastAsia" w:ascii="宋体" w:cs="Times New Roman"/>
                <w:color w:val="auto"/>
                <w:sz w:val="21"/>
                <w:szCs w:val="15"/>
              </w:rPr>
              <w:t>乐沃途汽车快修连锁</w:t>
            </w:r>
          </w:p>
        </w:tc>
        <w:tc>
          <w:tcPr>
            <w:tcW w:w="1505" w:type="dxa"/>
            <w:vAlign w:val="center"/>
          </w:tcPr>
          <w:p w14:paraId="4D7198EB">
            <w:pPr>
              <w:adjustRightInd w:val="0"/>
              <w:snapToGrid w:val="0"/>
              <w:spacing w:line="400" w:lineRule="exact"/>
              <w:jc w:val="center"/>
              <w:rPr>
                <w:rFonts w:ascii="宋体" w:hAnsi="宋体"/>
                <w:color w:val="auto"/>
              </w:rPr>
            </w:pPr>
            <w:r>
              <w:rPr>
                <w:rFonts w:hint="eastAsia" w:ascii="宋体" w:cs="Times New Roman"/>
                <w:color w:val="auto"/>
                <w:sz w:val="21"/>
                <w:szCs w:val="15"/>
              </w:rPr>
              <w:t>13946475006</w:t>
            </w:r>
          </w:p>
        </w:tc>
        <w:tc>
          <w:tcPr>
            <w:tcW w:w="1356" w:type="dxa"/>
            <w:tcBorders>
              <w:right w:val="single" w:color="auto" w:sz="18" w:space="0"/>
            </w:tcBorders>
            <w:vAlign w:val="center"/>
          </w:tcPr>
          <w:p w14:paraId="6324096C">
            <w:pPr>
              <w:adjustRightInd w:val="0"/>
              <w:snapToGrid w:val="0"/>
              <w:spacing w:line="400" w:lineRule="exact"/>
              <w:jc w:val="center"/>
              <w:rPr>
                <w:rFonts w:ascii="宋体" w:hAnsi="宋体"/>
                <w:color w:val="auto"/>
              </w:rPr>
            </w:pPr>
            <w:r>
              <w:rPr>
                <w:rFonts w:hint="eastAsia" w:ascii="宋体" w:cs="Times New Roman"/>
                <w:color w:val="auto"/>
                <w:sz w:val="21"/>
                <w:szCs w:val="15"/>
              </w:rPr>
              <w:t>汽车维修</w:t>
            </w:r>
          </w:p>
        </w:tc>
      </w:tr>
      <w:tr w14:paraId="06E6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726" w:type="dxa"/>
            <w:tcBorders>
              <w:left w:val="single" w:color="auto" w:sz="18" w:space="0"/>
            </w:tcBorders>
            <w:vAlign w:val="center"/>
          </w:tcPr>
          <w:p w14:paraId="0A6C104E">
            <w:pPr>
              <w:adjustRightInd w:val="0"/>
              <w:snapToGrid w:val="0"/>
              <w:spacing w:line="400" w:lineRule="exact"/>
              <w:jc w:val="center"/>
              <w:rPr>
                <w:rFonts w:ascii="宋体" w:hAnsi="宋体"/>
                <w:color w:val="auto"/>
              </w:rPr>
            </w:pPr>
            <w:r>
              <w:rPr>
                <w:rFonts w:hint="eastAsia" w:ascii="宋体" w:cs="Times New Roman"/>
                <w:color w:val="auto"/>
                <w:sz w:val="21"/>
                <w:szCs w:val="15"/>
              </w:rPr>
              <w:t>刘国</w:t>
            </w:r>
          </w:p>
        </w:tc>
        <w:tc>
          <w:tcPr>
            <w:tcW w:w="1619" w:type="dxa"/>
            <w:vAlign w:val="center"/>
          </w:tcPr>
          <w:p w14:paraId="5D7D81C2">
            <w:pPr>
              <w:adjustRightInd w:val="0"/>
              <w:snapToGrid w:val="0"/>
              <w:spacing w:line="400" w:lineRule="exact"/>
              <w:jc w:val="center"/>
              <w:rPr>
                <w:rFonts w:ascii="宋体" w:hAnsi="宋体"/>
                <w:color w:val="auto"/>
              </w:rPr>
            </w:pPr>
            <w:r>
              <w:rPr>
                <w:rFonts w:hint="eastAsia" w:ascii="宋体" w:cs="Times New Roman"/>
                <w:color w:val="auto"/>
                <w:sz w:val="21"/>
                <w:szCs w:val="15"/>
              </w:rPr>
              <w:t>高级工程师</w:t>
            </w:r>
          </w:p>
        </w:tc>
        <w:tc>
          <w:tcPr>
            <w:tcW w:w="2554" w:type="dxa"/>
            <w:gridSpan w:val="2"/>
            <w:vAlign w:val="center"/>
          </w:tcPr>
          <w:p w14:paraId="052C0898">
            <w:pPr>
              <w:adjustRightInd w:val="0"/>
              <w:snapToGrid w:val="0"/>
              <w:spacing w:line="400" w:lineRule="exact"/>
              <w:jc w:val="center"/>
              <w:rPr>
                <w:rFonts w:ascii="宋体" w:hAnsi="宋体"/>
                <w:color w:val="auto"/>
              </w:rPr>
            </w:pPr>
            <w:r>
              <w:rPr>
                <w:rFonts w:hint="eastAsia" w:ascii="宋体" w:cs="Times New Roman"/>
                <w:color w:val="auto"/>
                <w:sz w:val="21"/>
                <w:szCs w:val="15"/>
              </w:rPr>
              <w:t>安诚轿车销售有限公司</w:t>
            </w:r>
          </w:p>
        </w:tc>
        <w:tc>
          <w:tcPr>
            <w:tcW w:w="1505" w:type="dxa"/>
            <w:vAlign w:val="center"/>
          </w:tcPr>
          <w:p w14:paraId="4B0CE018">
            <w:pPr>
              <w:adjustRightInd w:val="0"/>
              <w:snapToGrid w:val="0"/>
              <w:spacing w:line="400" w:lineRule="exact"/>
              <w:jc w:val="center"/>
              <w:rPr>
                <w:rFonts w:ascii="宋体" w:hAnsi="宋体"/>
                <w:color w:val="auto"/>
              </w:rPr>
            </w:pPr>
            <w:r>
              <w:rPr>
                <w:rFonts w:hint="eastAsia" w:ascii="宋体" w:cs="Times New Roman"/>
                <w:color w:val="auto"/>
                <w:sz w:val="21"/>
                <w:szCs w:val="15"/>
              </w:rPr>
              <w:t>17704547999</w:t>
            </w:r>
          </w:p>
        </w:tc>
        <w:tc>
          <w:tcPr>
            <w:tcW w:w="1356" w:type="dxa"/>
            <w:tcBorders>
              <w:right w:val="single" w:color="auto" w:sz="18" w:space="0"/>
            </w:tcBorders>
            <w:vAlign w:val="center"/>
          </w:tcPr>
          <w:p w14:paraId="4540FF3F">
            <w:pPr>
              <w:adjustRightInd w:val="0"/>
              <w:snapToGrid w:val="0"/>
              <w:spacing w:line="400" w:lineRule="exact"/>
              <w:jc w:val="center"/>
              <w:rPr>
                <w:rFonts w:ascii="宋体" w:hAnsi="宋体"/>
                <w:color w:val="auto"/>
              </w:rPr>
            </w:pPr>
            <w:r>
              <w:rPr>
                <w:rFonts w:hint="eastAsia" w:ascii="宋体" w:cs="Times New Roman"/>
                <w:color w:val="auto"/>
                <w:sz w:val="21"/>
                <w:szCs w:val="15"/>
              </w:rPr>
              <w:t>汽车维修</w:t>
            </w:r>
          </w:p>
        </w:tc>
      </w:tr>
      <w:tr w14:paraId="4A46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3" w:hRule="atLeast"/>
        </w:trPr>
        <w:tc>
          <w:tcPr>
            <w:tcW w:w="8760" w:type="dxa"/>
            <w:gridSpan w:val="6"/>
            <w:tcBorders>
              <w:left w:val="single" w:color="auto" w:sz="18" w:space="0"/>
              <w:right w:val="single" w:color="auto" w:sz="18" w:space="0"/>
            </w:tcBorders>
          </w:tcPr>
          <w:p w14:paraId="50EFE461">
            <w:pPr>
              <w:spacing w:before="120"/>
              <w:rPr>
                <w:rFonts w:ascii="宋体" w:hAnsi="宋体"/>
                <w:color w:val="auto"/>
                <w:sz w:val="24"/>
              </w:rPr>
            </w:pPr>
            <w:r>
              <w:rPr>
                <w:rFonts w:hint="eastAsia" w:ascii="宋体" w:hAnsi="宋体"/>
                <w:color w:val="auto"/>
                <w:sz w:val="24"/>
              </w:rPr>
              <w:t>专家论证意见：</w:t>
            </w:r>
          </w:p>
          <w:p w14:paraId="5309CC84">
            <w:pPr>
              <w:spacing w:before="120"/>
              <w:ind w:firstLine="480" w:firstLineChars="200"/>
              <w:rPr>
                <w:rFonts w:hint="eastAsia" w:ascii="宋体" w:hAnsi="宋体"/>
                <w:color w:val="auto"/>
                <w:sz w:val="24"/>
              </w:rPr>
            </w:pPr>
            <w:r>
              <w:rPr>
                <w:rFonts w:hint="eastAsia" w:ascii="宋体" w:hAnsi="宋体"/>
                <w:color w:val="auto"/>
                <w:sz w:val="24"/>
              </w:rPr>
              <w:t>专家听取了包括专业设置的必要性、可行性；省内其他开设此专业或相关专业的高职院校招生、学生就业情况；专业人才培养目标、就业面向、主干课程、所具备的师资力量、办学条件以及相应的调整等方面情况；论证专家小组认为</w:t>
            </w:r>
            <w:r>
              <w:rPr>
                <w:rFonts w:hint="eastAsia" w:ascii="宋体" w:hAnsi="宋体"/>
                <w:color w:val="auto"/>
                <w:sz w:val="24"/>
                <w:lang w:eastAsia="zh-CN"/>
              </w:rPr>
              <w:t>新能源汽车技术</w:t>
            </w:r>
            <w:r>
              <w:rPr>
                <w:rFonts w:hint="eastAsia" w:ascii="宋体" w:hAnsi="宋体"/>
                <w:color w:val="auto"/>
                <w:sz w:val="24"/>
              </w:rPr>
              <w:t>专业人才培养方案，可以满足黑龙江省国民经济发展对专业人才的需求，与学院的办学定位、专业建设规划相符合，充分体现学院服务黑龙江区域经济建设的特色。方案突出职业道德的培养和职业能力的针对性，贯彻产学结合，注重实践能力培养，应用性和针对性较强。</w:t>
            </w:r>
          </w:p>
          <w:p w14:paraId="5A0CF81F">
            <w:pPr>
              <w:spacing w:before="120"/>
              <w:rPr>
                <w:rFonts w:ascii="宋体" w:hAnsi="宋体"/>
                <w:color w:val="auto"/>
                <w:sz w:val="24"/>
              </w:rPr>
            </w:pPr>
            <w:r>
              <w:rPr>
                <w:rFonts w:hint="eastAsia" w:ascii="宋体" w:hAnsi="宋体"/>
                <w:color w:val="auto"/>
                <w:sz w:val="24"/>
              </w:rPr>
              <w:t xml:space="preserve">                                      组长签字：</w:t>
            </w:r>
          </w:p>
          <w:p w14:paraId="2136A91E">
            <w:pPr>
              <w:spacing w:before="120"/>
              <w:rPr>
                <w:rFonts w:ascii="宋体" w:hAnsi="宋体"/>
                <w:color w:val="auto"/>
                <w:sz w:val="24"/>
              </w:rPr>
            </w:pPr>
            <w:r>
              <w:rPr>
                <w:rFonts w:hint="eastAsia" w:ascii="宋体" w:hAnsi="宋体"/>
                <w:color w:val="auto"/>
                <w:sz w:val="24"/>
              </w:rPr>
              <w:t xml:space="preserve">                            　　             年   月   日</w:t>
            </w:r>
          </w:p>
        </w:tc>
      </w:tr>
      <w:tr w14:paraId="2B11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trPr>
        <w:tc>
          <w:tcPr>
            <w:tcW w:w="8760" w:type="dxa"/>
            <w:gridSpan w:val="6"/>
            <w:tcBorders>
              <w:left w:val="single" w:color="auto" w:sz="18" w:space="0"/>
              <w:right w:val="single" w:color="auto" w:sz="18" w:space="0"/>
            </w:tcBorders>
          </w:tcPr>
          <w:p w14:paraId="4748CE68">
            <w:pPr>
              <w:spacing w:before="120"/>
              <w:rPr>
                <w:rFonts w:ascii="宋体" w:hAnsi="宋体"/>
                <w:color w:val="auto"/>
                <w:sz w:val="24"/>
              </w:rPr>
            </w:pPr>
            <w:r>
              <w:rPr>
                <w:rFonts w:hint="eastAsia" w:ascii="宋体" w:hAnsi="宋体"/>
                <w:color w:val="auto"/>
                <w:sz w:val="24"/>
              </w:rPr>
              <w:t>学院教学工作委员会意见</w:t>
            </w:r>
          </w:p>
          <w:p w14:paraId="48E6791B">
            <w:pPr>
              <w:spacing w:before="120"/>
              <w:rPr>
                <w:rFonts w:ascii="宋体" w:hAnsi="宋体"/>
                <w:color w:val="auto"/>
                <w:sz w:val="24"/>
              </w:rPr>
            </w:pPr>
          </w:p>
          <w:p w14:paraId="58FD1DAB">
            <w:pPr>
              <w:spacing w:before="120"/>
              <w:ind w:firstLine="5760" w:firstLineChars="2400"/>
              <w:rPr>
                <w:rFonts w:ascii="宋体" w:hAnsi="宋体"/>
                <w:color w:val="auto"/>
                <w:sz w:val="24"/>
              </w:rPr>
            </w:pPr>
            <w:r>
              <w:rPr>
                <w:rFonts w:hint="eastAsia" w:ascii="宋体" w:hAnsi="宋体"/>
                <w:color w:val="auto"/>
                <w:sz w:val="24"/>
              </w:rPr>
              <w:t>（主任签字）</w:t>
            </w:r>
          </w:p>
          <w:p w14:paraId="4523710C">
            <w:pPr>
              <w:spacing w:before="120"/>
              <w:rPr>
                <w:rFonts w:ascii="宋体" w:hAnsi="宋体"/>
                <w:color w:val="auto"/>
                <w:sz w:val="24"/>
              </w:rPr>
            </w:pPr>
            <w:r>
              <w:rPr>
                <w:rFonts w:hint="eastAsia" w:ascii="宋体" w:hAnsi="宋体"/>
                <w:color w:val="auto"/>
                <w:sz w:val="24"/>
              </w:rPr>
              <w:t xml:space="preserve"> 　　　　　                                  　　年  　月 　 日</w:t>
            </w:r>
          </w:p>
          <w:p w14:paraId="6E3A190A">
            <w:pPr>
              <w:spacing w:before="120"/>
              <w:rPr>
                <w:rFonts w:ascii="宋体" w:hAnsi="宋体"/>
                <w:color w:val="auto"/>
                <w:sz w:val="24"/>
              </w:rPr>
            </w:pPr>
          </w:p>
        </w:tc>
      </w:tr>
      <w:tr w14:paraId="5975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trPr>
        <w:tc>
          <w:tcPr>
            <w:tcW w:w="4293" w:type="dxa"/>
            <w:gridSpan w:val="3"/>
            <w:tcBorders>
              <w:left w:val="single" w:color="auto" w:sz="18" w:space="0"/>
              <w:bottom w:val="single" w:color="auto" w:sz="18" w:space="0"/>
            </w:tcBorders>
          </w:tcPr>
          <w:p w14:paraId="62C01F24">
            <w:pPr>
              <w:spacing w:before="120"/>
              <w:rPr>
                <w:rFonts w:ascii="宋体" w:hAnsi="宋体"/>
                <w:color w:val="auto"/>
                <w:sz w:val="24"/>
              </w:rPr>
            </w:pPr>
            <w:r>
              <w:rPr>
                <w:rFonts w:hint="eastAsia" w:ascii="宋体" w:hAnsi="宋体"/>
                <w:color w:val="auto"/>
                <w:sz w:val="24"/>
              </w:rPr>
              <w:t>学院主管部门意见</w:t>
            </w:r>
          </w:p>
          <w:p w14:paraId="18B54EAA">
            <w:pPr>
              <w:spacing w:before="120"/>
              <w:rPr>
                <w:rFonts w:ascii="宋体" w:hAnsi="宋体"/>
                <w:color w:val="auto"/>
                <w:sz w:val="24"/>
              </w:rPr>
            </w:pPr>
          </w:p>
          <w:p w14:paraId="69B54F3F">
            <w:pPr>
              <w:spacing w:before="120"/>
              <w:rPr>
                <w:rFonts w:ascii="宋体" w:hAnsi="宋体"/>
                <w:color w:val="auto"/>
                <w:sz w:val="24"/>
              </w:rPr>
            </w:pPr>
          </w:p>
          <w:p w14:paraId="4016ADA3">
            <w:pPr>
              <w:spacing w:before="120"/>
              <w:rPr>
                <w:rFonts w:ascii="宋体" w:hAnsi="宋体"/>
                <w:color w:val="auto"/>
                <w:sz w:val="24"/>
              </w:rPr>
            </w:pPr>
          </w:p>
          <w:p w14:paraId="7174520C">
            <w:pPr>
              <w:spacing w:before="120"/>
              <w:rPr>
                <w:rFonts w:ascii="宋体" w:hAnsi="宋体"/>
                <w:color w:val="auto"/>
                <w:sz w:val="24"/>
              </w:rPr>
            </w:pPr>
            <w:r>
              <w:rPr>
                <w:rFonts w:hint="eastAsia" w:ascii="宋体" w:hAnsi="宋体"/>
                <w:color w:val="auto"/>
                <w:sz w:val="24"/>
              </w:rPr>
              <w:t>（签字盖章）</w:t>
            </w:r>
          </w:p>
          <w:p w14:paraId="7959F180">
            <w:pPr>
              <w:spacing w:before="120"/>
              <w:rPr>
                <w:rFonts w:ascii="宋体" w:hAnsi="宋体"/>
                <w:color w:val="auto"/>
                <w:sz w:val="24"/>
              </w:rPr>
            </w:pPr>
            <w:r>
              <w:rPr>
                <w:rFonts w:hint="eastAsia" w:ascii="宋体" w:hAnsi="宋体"/>
                <w:color w:val="auto"/>
                <w:sz w:val="24"/>
              </w:rPr>
              <w:t xml:space="preserve">         年　  月 　 日</w:t>
            </w:r>
          </w:p>
        </w:tc>
        <w:tc>
          <w:tcPr>
            <w:tcW w:w="4467" w:type="dxa"/>
            <w:gridSpan w:val="3"/>
            <w:tcBorders>
              <w:bottom w:val="single" w:color="auto" w:sz="18" w:space="0"/>
              <w:right w:val="single" w:color="auto" w:sz="18" w:space="0"/>
            </w:tcBorders>
          </w:tcPr>
          <w:p w14:paraId="400E8E86">
            <w:pPr>
              <w:spacing w:before="120"/>
              <w:rPr>
                <w:rFonts w:ascii="宋体" w:hAnsi="宋体"/>
                <w:color w:val="auto"/>
                <w:sz w:val="24"/>
              </w:rPr>
            </w:pPr>
            <w:r>
              <w:rPr>
                <w:rFonts w:hint="eastAsia" w:ascii="宋体" w:hAnsi="宋体"/>
                <w:color w:val="auto"/>
                <w:sz w:val="24"/>
              </w:rPr>
              <w:t>省教育行政部门备案意见</w:t>
            </w:r>
          </w:p>
          <w:p w14:paraId="5F00F80B">
            <w:pPr>
              <w:spacing w:before="120"/>
              <w:rPr>
                <w:rFonts w:ascii="宋体" w:hAnsi="宋体"/>
                <w:color w:val="auto"/>
                <w:sz w:val="24"/>
              </w:rPr>
            </w:pPr>
          </w:p>
          <w:p w14:paraId="78C90331">
            <w:pPr>
              <w:spacing w:before="120"/>
              <w:rPr>
                <w:rFonts w:ascii="宋体" w:hAnsi="宋体"/>
                <w:color w:val="auto"/>
                <w:sz w:val="24"/>
              </w:rPr>
            </w:pPr>
          </w:p>
          <w:p w14:paraId="5D4FB277">
            <w:pPr>
              <w:spacing w:before="120"/>
              <w:rPr>
                <w:rFonts w:ascii="宋体" w:hAnsi="宋体"/>
                <w:color w:val="auto"/>
                <w:sz w:val="24"/>
              </w:rPr>
            </w:pPr>
          </w:p>
          <w:p w14:paraId="00C433D5">
            <w:pPr>
              <w:spacing w:before="120"/>
              <w:rPr>
                <w:rFonts w:ascii="宋体" w:hAnsi="宋体"/>
                <w:color w:val="auto"/>
                <w:sz w:val="24"/>
              </w:rPr>
            </w:pPr>
            <w:r>
              <w:rPr>
                <w:rFonts w:hint="eastAsia" w:ascii="宋体" w:hAnsi="宋体"/>
                <w:color w:val="auto"/>
                <w:sz w:val="24"/>
              </w:rPr>
              <w:t>（盖章）</w:t>
            </w:r>
          </w:p>
          <w:p w14:paraId="61DEC817">
            <w:pPr>
              <w:spacing w:before="120"/>
              <w:rPr>
                <w:rFonts w:ascii="宋体" w:hAnsi="宋体"/>
                <w:color w:val="auto"/>
                <w:sz w:val="24"/>
              </w:rPr>
            </w:pPr>
            <w:r>
              <w:rPr>
                <w:rFonts w:hint="eastAsia" w:ascii="宋体" w:hAnsi="宋体"/>
                <w:color w:val="auto"/>
                <w:sz w:val="24"/>
              </w:rPr>
              <w:t xml:space="preserve">        年　  月　 日</w:t>
            </w:r>
          </w:p>
        </w:tc>
      </w:tr>
    </w:tbl>
    <w:p w14:paraId="1027C04F">
      <w:pPr>
        <w:rPr>
          <w:b/>
          <w:color w:val="auto"/>
        </w:rPr>
      </w:pPr>
    </w:p>
    <w:p w14:paraId="4A7D0D0B">
      <w:pPr>
        <w:pStyle w:val="5"/>
        <w:spacing w:before="0" w:after="0" w:line="400" w:lineRule="exact"/>
        <w:ind w:firstLine="482" w:firstLineChars="200"/>
        <w:rPr>
          <w:color w:val="auto"/>
          <w:sz w:val="24"/>
        </w:rPr>
      </w:pPr>
      <w:bookmarkStart w:id="27" w:name="_Toc4438"/>
      <w:bookmarkStart w:id="28" w:name="_Toc29373"/>
      <w:bookmarkStart w:id="29" w:name="_Toc80795314"/>
      <w:r>
        <w:rPr>
          <w:rFonts w:hint="eastAsia"/>
          <w:color w:val="auto"/>
          <w:sz w:val="24"/>
        </w:rPr>
        <w:t>（二）人才</w:t>
      </w:r>
      <w:r>
        <w:rPr>
          <w:color w:val="auto"/>
          <w:sz w:val="24"/>
        </w:rPr>
        <w:t>培养</w:t>
      </w:r>
      <w:r>
        <w:rPr>
          <w:rFonts w:hint="eastAsia"/>
          <w:color w:val="auto"/>
          <w:sz w:val="24"/>
        </w:rPr>
        <w:t>方案变更审批表</w:t>
      </w:r>
      <w:bookmarkEnd w:id="27"/>
      <w:bookmarkEnd w:id="28"/>
      <w:bookmarkEnd w:id="29"/>
    </w:p>
    <w:p w14:paraId="33F6D1FE">
      <w:pPr>
        <w:adjustRightInd w:val="0"/>
        <w:snapToGrid w:val="0"/>
        <w:spacing w:line="480" w:lineRule="exact"/>
        <w:jc w:val="center"/>
        <w:rPr>
          <w:rFonts w:hint="eastAsia" w:ascii="方正小标宋简体" w:hAnsi="宋体" w:eastAsia="方正小标宋简体" w:cs="宋体"/>
          <w:color w:val="auto"/>
          <w:kern w:val="0"/>
          <w:sz w:val="36"/>
          <w:szCs w:val="36"/>
        </w:rPr>
      </w:pPr>
      <w:r>
        <w:rPr>
          <w:rFonts w:hint="eastAsia" w:ascii="宋体" w:hAnsi="宋体"/>
          <w:b/>
          <w:color w:val="auto"/>
          <w:szCs w:val="21"/>
        </w:rPr>
        <w:t>黑龙江农业职业技术学院人才培养方案变更审批表</w:t>
      </w:r>
    </w:p>
    <w:tbl>
      <w:tblPr>
        <w:tblStyle w:val="17"/>
        <w:tblW w:w="8748" w:type="dxa"/>
        <w:jc w:val="center"/>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Layout w:type="autofit"/>
        <w:tblCellMar>
          <w:top w:w="0" w:type="dxa"/>
          <w:left w:w="108" w:type="dxa"/>
          <w:bottom w:w="0" w:type="dxa"/>
          <w:right w:w="108" w:type="dxa"/>
        </w:tblCellMar>
      </w:tblPr>
      <w:tblGrid>
        <w:gridCol w:w="1181"/>
        <w:gridCol w:w="782"/>
        <w:gridCol w:w="720"/>
        <w:gridCol w:w="540"/>
        <w:gridCol w:w="720"/>
        <w:gridCol w:w="540"/>
        <w:gridCol w:w="1027"/>
        <w:gridCol w:w="1275"/>
        <w:gridCol w:w="1963"/>
      </w:tblGrid>
      <w:tr w14:paraId="05F2DFDF">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0" w:hRule="atLeast"/>
          <w:jc w:val="center"/>
        </w:trPr>
        <w:tc>
          <w:tcPr>
            <w:tcW w:w="1181" w:type="dxa"/>
            <w:shd w:val="clear" w:color="auto" w:fill="auto"/>
            <w:noWrap w:val="0"/>
            <w:vAlign w:val="center"/>
          </w:tcPr>
          <w:p w14:paraId="5F66519B">
            <w:pPr>
              <w:adjustRightInd w:val="0"/>
              <w:snapToGrid w:val="0"/>
              <w:spacing w:line="240" w:lineRule="atLeast"/>
              <w:jc w:val="center"/>
              <w:rPr>
                <w:rFonts w:hint="eastAsia" w:ascii="宋体" w:hAnsi="宋体"/>
                <w:color w:val="auto"/>
                <w:sz w:val="24"/>
              </w:rPr>
            </w:pPr>
            <w:r>
              <w:rPr>
                <w:rFonts w:hint="eastAsia" w:ascii="宋体" w:hAnsi="宋体"/>
                <w:color w:val="auto"/>
                <w:sz w:val="24"/>
              </w:rPr>
              <w:t>分院名称</w:t>
            </w:r>
          </w:p>
        </w:tc>
        <w:tc>
          <w:tcPr>
            <w:tcW w:w="1502" w:type="dxa"/>
            <w:gridSpan w:val="2"/>
            <w:shd w:val="clear" w:color="auto" w:fill="auto"/>
            <w:noWrap w:val="0"/>
            <w:vAlign w:val="center"/>
          </w:tcPr>
          <w:p w14:paraId="5806A071">
            <w:pPr>
              <w:adjustRightInd w:val="0"/>
              <w:snapToGrid w:val="0"/>
              <w:spacing w:line="240" w:lineRule="atLeast"/>
              <w:jc w:val="center"/>
              <w:rPr>
                <w:rFonts w:hint="eastAsia" w:ascii="宋体" w:hAnsi="宋体"/>
                <w:color w:val="auto"/>
                <w:sz w:val="24"/>
              </w:rPr>
            </w:pPr>
          </w:p>
        </w:tc>
        <w:tc>
          <w:tcPr>
            <w:tcW w:w="1260" w:type="dxa"/>
            <w:gridSpan w:val="2"/>
            <w:shd w:val="clear" w:color="auto" w:fill="auto"/>
            <w:noWrap w:val="0"/>
            <w:vAlign w:val="center"/>
          </w:tcPr>
          <w:p w14:paraId="5D90735B">
            <w:pPr>
              <w:adjustRightInd w:val="0"/>
              <w:snapToGrid w:val="0"/>
              <w:spacing w:line="240" w:lineRule="atLeast"/>
              <w:jc w:val="center"/>
              <w:rPr>
                <w:rFonts w:hint="eastAsia" w:ascii="宋体" w:hAnsi="宋体"/>
                <w:color w:val="auto"/>
                <w:sz w:val="24"/>
              </w:rPr>
            </w:pPr>
            <w:r>
              <w:rPr>
                <w:rFonts w:hint="eastAsia" w:ascii="宋体" w:hAnsi="宋体"/>
                <w:color w:val="auto"/>
                <w:sz w:val="24"/>
              </w:rPr>
              <w:t>专业名称</w:t>
            </w:r>
          </w:p>
        </w:tc>
        <w:tc>
          <w:tcPr>
            <w:tcW w:w="1567" w:type="dxa"/>
            <w:gridSpan w:val="2"/>
            <w:shd w:val="clear" w:color="auto" w:fill="auto"/>
            <w:noWrap w:val="0"/>
            <w:vAlign w:val="center"/>
          </w:tcPr>
          <w:p w14:paraId="3DA3EA9E">
            <w:pPr>
              <w:adjustRightInd w:val="0"/>
              <w:snapToGrid w:val="0"/>
              <w:spacing w:line="240" w:lineRule="atLeast"/>
              <w:jc w:val="center"/>
              <w:rPr>
                <w:rFonts w:hint="eastAsia" w:ascii="宋体" w:hAnsi="宋体"/>
                <w:color w:val="auto"/>
                <w:sz w:val="24"/>
              </w:rPr>
            </w:pPr>
          </w:p>
        </w:tc>
        <w:tc>
          <w:tcPr>
            <w:tcW w:w="1275" w:type="dxa"/>
            <w:shd w:val="clear" w:color="auto" w:fill="auto"/>
            <w:noWrap w:val="0"/>
            <w:vAlign w:val="center"/>
          </w:tcPr>
          <w:p w14:paraId="63DD5AE3">
            <w:pPr>
              <w:adjustRightInd w:val="0"/>
              <w:snapToGrid w:val="0"/>
              <w:spacing w:line="240" w:lineRule="atLeast"/>
              <w:jc w:val="center"/>
              <w:rPr>
                <w:rFonts w:hint="eastAsia" w:ascii="宋体" w:hAnsi="宋体"/>
                <w:color w:val="auto"/>
                <w:sz w:val="24"/>
              </w:rPr>
            </w:pPr>
            <w:r>
              <w:rPr>
                <w:rFonts w:hint="eastAsia" w:ascii="宋体" w:hAnsi="宋体"/>
                <w:color w:val="auto"/>
                <w:sz w:val="24"/>
              </w:rPr>
              <w:t>专业层次</w:t>
            </w:r>
          </w:p>
        </w:tc>
        <w:tc>
          <w:tcPr>
            <w:tcW w:w="1963" w:type="dxa"/>
            <w:shd w:val="clear" w:color="auto" w:fill="auto"/>
            <w:noWrap w:val="0"/>
            <w:vAlign w:val="center"/>
          </w:tcPr>
          <w:p w14:paraId="384EA3DD">
            <w:pPr>
              <w:adjustRightInd w:val="0"/>
              <w:snapToGrid w:val="0"/>
              <w:spacing w:line="240" w:lineRule="atLeast"/>
              <w:jc w:val="center"/>
              <w:rPr>
                <w:rFonts w:hint="eastAsia" w:ascii="宋体" w:hAnsi="宋体"/>
                <w:color w:val="auto"/>
                <w:sz w:val="24"/>
              </w:rPr>
            </w:pPr>
            <w:r>
              <w:rPr>
                <w:rFonts w:hint="eastAsia" w:ascii="宋体" w:hAnsi="宋体"/>
                <w:color w:val="auto"/>
                <w:sz w:val="24"/>
              </w:rPr>
              <w:t>专科□  中专□</w:t>
            </w:r>
          </w:p>
        </w:tc>
      </w:tr>
      <w:tr w14:paraId="124200CA">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6" w:hRule="atLeast"/>
          <w:jc w:val="center"/>
        </w:trPr>
        <w:tc>
          <w:tcPr>
            <w:tcW w:w="1181" w:type="dxa"/>
            <w:shd w:val="clear" w:color="auto" w:fill="auto"/>
            <w:noWrap w:val="0"/>
            <w:vAlign w:val="center"/>
          </w:tcPr>
          <w:p w14:paraId="1D7A5D4A">
            <w:pPr>
              <w:widowControl/>
              <w:adjustRightInd w:val="0"/>
              <w:snapToGrid w:val="0"/>
              <w:spacing w:line="360" w:lineRule="auto"/>
              <w:rPr>
                <w:rFonts w:hint="eastAsia" w:ascii="宋体" w:hAnsi="宋体" w:cs="宋体"/>
                <w:color w:val="auto"/>
                <w:kern w:val="0"/>
                <w:sz w:val="24"/>
              </w:rPr>
            </w:pPr>
            <w:r>
              <w:rPr>
                <w:rFonts w:hint="eastAsia" w:ascii="宋体" w:hAnsi="宋体" w:cs="宋体"/>
                <w:color w:val="auto"/>
                <w:kern w:val="0"/>
                <w:sz w:val="24"/>
              </w:rPr>
              <w:t>变更类型</w:t>
            </w:r>
          </w:p>
        </w:tc>
        <w:tc>
          <w:tcPr>
            <w:tcW w:w="7567" w:type="dxa"/>
            <w:gridSpan w:val="8"/>
            <w:shd w:val="clear" w:color="auto" w:fill="auto"/>
            <w:noWrap w:val="0"/>
            <w:vAlign w:val="center"/>
          </w:tcPr>
          <w:p w14:paraId="22825216">
            <w:pPr>
              <w:widowControl/>
              <w:numPr>
                <w:ilvl w:val="0"/>
                <w:numId w:val="3"/>
              </w:numPr>
              <w:adjustRightInd w:val="0"/>
              <w:snapToGrid w:val="0"/>
              <w:ind w:firstLine="1044"/>
              <w:rPr>
                <w:rFonts w:hint="eastAsia" w:ascii="宋体" w:hAnsi="宋体" w:cs="宋体"/>
                <w:color w:val="auto"/>
                <w:kern w:val="0"/>
                <w:szCs w:val="21"/>
              </w:rPr>
            </w:pPr>
            <w:r>
              <w:rPr>
                <w:rFonts w:hint="eastAsia" w:ascii="宋体" w:hAnsi="宋体" w:cs="宋体"/>
                <w:color w:val="auto"/>
                <w:kern w:val="0"/>
                <w:szCs w:val="21"/>
              </w:rPr>
              <w:t xml:space="preserve">课程（包括新增、撤销及课程名称、学时学分、开课学期、考核方式等的变更）    </w:t>
            </w:r>
          </w:p>
          <w:p w14:paraId="19C35B88">
            <w:pPr>
              <w:widowControl/>
              <w:numPr>
                <w:ilvl w:val="0"/>
                <w:numId w:val="3"/>
              </w:numPr>
              <w:adjustRightInd w:val="0"/>
              <w:snapToGrid w:val="0"/>
              <w:ind w:firstLine="1044"/>
              <w:rPr>
                <w:rFonts w:hint="eastAsia" w:ascii="宋体" w:hAnsi="宋体" w:cs="宋体"/>
                <w:color w:val="auto"/>
                <w:kern w:val="0"/>
                <w:szCs w:val="21"/>
              </w:rPr>
            </w:pPr>
            <w:r>
              <w:rPr>
                <w:rFonts w:hint="eastAsia" w:ascii="宋体" w:hAnsi="宋体" w:cs="宋体"/>
                <w:color w:val="auto"/>
                <w:kern w:val="0"/>
                <w:szCs w:val="21"/>
              </w:rPr>
              <w:t xml:space="preserve">实践环节（包括实习实训、课程设计、社会实践等的变更）   </w:t>
            </w:r>
          </w:p>
        </w:tc>
      </w:tr>
      <w:tr w14:paraId="2E38E60F">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1106" w:hRule="atLeast"/>
          <w:jc w:val="center"/>
        </w:trPr>
        <w:tc>
          <w:tcPr>
            <w:tcW w:w="1181" w:type="dxa"/>
            <w:shd w:val="clear" w:color="auto" w:fill="auto"/>
            <w:noWrap w:val="0"/>
            <w:vAlign w:val="center"/>
          </w:tcPr>
          <w:p w14:paraId="691F941C">
            <w:pPr>
              <w:jc w:val="center"/>
              <w:rPr>
                <w:rFonts w:hint="eastAsia" w:ascii="宋体" w:hAnsi="宋体"/>
                <w:color w:val="auto"/>
                <w:sz w:val="24"/>
              </w:rPr>
            </w:pPr>
            <w:r>
              <w:rPr>
                <w:rFonts w:hint="eastAsia" w:ascii="宋体" w:hAnsi="宋体"/>
                <w:color w:val="auto"/>
                <w:sz w:val="24"/>
              </w:rPr>
              <w:t>变更原因</w:t>
            </w:r>
          </w:p>
        </w:tc>
        <w:tc>
          <w:tcPr>
            <w:tcW w:w="7567" w:type="dxa"/>
            <w:gridSpan w:val="8"/>
            <w:shd w:val="clear" w:color="auto" w:fill="auto"/>
            <w:noWrap w:val="0"/>
            <w:vAlign w:val="center"/>
          </w:tcPr>
          <w:p w14:paraId="2A9CDDEB">
            <w:pPr>
              <w:jc w:val="center"/>
              <w:rPr>
                <w:rFonts w:hint="eastAsia" w:ascii="宋体" w:hAnsi="宋体"/>
                <w:color w:val="auto"/>
                <w:sz w:val="24"/>
              </w:rPr>
            </w:pPr>
          </w:p>
        </w:tc>
      </w:tr>
      <w:tr w14:paraId="1F392532">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59" w:hRule="atLeast"/>
          <w:jc w:val="center"/>
        </w:trPr>
        <w:tc>
          <w:tcPr>
            <w:tcW w:w="1181" w:type="dxa"/>
            <w:vMerge w:val="restart"/>
            <w:shd w:val="clear" w:color="auto" w:fill="auto"/>
            <w:noWrap w:val="0"/>
            <w:vAlign w:val="center"/>
          </w:tcPr>
          <w:p w14:paraId="179145FE">
            <w:pPr>
              <w:jc w:val="center"/>
              <w:rPr>
                <w:rFonts w:hint="eastAsia" w:ascii="宋体" w:hAnsi="宋体"/>
                <w:color w:val="auto"/>
                <w:sz w:val="24"/>
              </w:rPr>
            </w:pPr>
            <w:r>
              <w:rPr>
                <w:rFonts w:hint="eastAsia" w:ascii="宋体" w:hAnsi="宋体"/>
                <w:color w:val="auto"/>
                <w:sz w:val="24"/>
              </w:rPr>
              <w:t>变更后</w:t>
            </w:r>
          </w:p>
          <w:p w14:paraId="1A1A3BDF">
            <w:pPr>
              <w:jc w:val="center"/>
              <w:rPr>
                <w:rFonts w:hint="eastAsia" w:ascii="宋体" w:hAnsi="宋体"/>
                <w:color w:val="auto"/>
                <w:sz w:val="24"/>
              </w:rPr>
            </w:pPr>
            <w:r>
              <w:rPr>
                <w:rFonts w:hint="eastAsia" w:ascii="宋体" w:hAnsi="宋体"/>
                <w:color w:val="auto"/>
                <w:sz w:val="24"/>
              </w:rPr>
              <w:t>课程情况</w:t>
            </w:r>
          </w:p>
        </w:tc>
        <w:tc>
          <w:tcPr>
            <w:tcW w:w="782" w:type="dxa"/>
            <w:shd w:val="clear" w:color="auto" w:fill="auto"/>
            <w:noWrap w:val="0"/>
            <w:vAlign w:val="center"/>
          </w:tcPr>
          <w:p w14:paraId="1EDB959A">
            <w:pPr>
              <w:jc w:val="center"/>
              <w:rPr>
                <w:rFonts w:hint="eastAsia" w:ascii="宋体" w:hAnsi="宋体"/>
                <w:color w:val="auto"/>
                <w:sz w:val="24"/>
              </w:rPr>
            </w:pPr>
            <w:r>
              <w:rPr>
                <w:rFonts w:hint="eastAsia" w:ascii="宋体" w:hAnsi="宋体"/>
                <w:color w:val="auto"/>
                <w:sz w:val="24"/>
              </w:rPr>
              <w:t>课程名称</w:t>
            </w:r>
          </w:p>
        </w:tc>
        <w:tc>
          <w:tcPr>
            <w:tcW w:w="6785" w:type="dxa"/>
            <w:gridSpan w:val="7"/>
            <w:shd w:val="clear" w:color="auto" w:fill="auto"/>
            <w:noWrap w:val="0"/>
            <w:vAlign w:val="center"/>
          </w:tcPr>
          <w:p w14:paraId="4CD97C5B">
            <w:pPr>
              <w:jc w:val="center"/>
              <w:rPr>
                <w:rFonts w:hint="eastAsia" w:ascii="宋体" w:hAnsi="宋体"/>
                <w:color w:val="auto"/>
                <w:sz w:val="24"/>
              </w:rPr>
            </w:pPr>
          </w:p>
        </w:tc>
      </w:tr>
      <w:tr w14:paraId="73BEC837">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5" w:hRule="atLeast"/>
          <w:jc w:val="center"/>
        </w:trPr>
        <w:tc>
          <w:tcPr>
            <w:tcW w:w="1181" w:type="dxa"/>
            <w:vMerge w:val="continue"/>
            <w:shd w:val="clear" w:color="auto" w:fill="auto"/>
            <w:noWrap w:val="0"/>
            <w:vAlign w:val="center"/>
          </w:tcPr>
          <w:p w14:paraId="09372ECD">
            <w:pPr>
              <w:jc w:val="center"/>
              <w:rPr>
                <w:rFonts w:hint="eastAsia" w:ascii="宋体" w:hAnsi="宋体"/>
                <w:color w:val="auto"/>
                <w:sz w:val="24"/>
              </w:rPr>
            </w:pPr>
          </w:p>
        </w:tc>
        <w:tc>
          <w:tcPr>
            <w:tcW w:w="782" w:type="dxa"/>
            <w:shd w:val="clear" w:color="auto" w:fill="auto"/>
            <w:noWrap w:val="0"/>
            <w:vAlign w:val="center"/>
          </w:tcPr>
          <w:p w14:paraId="21983071">
            <w:pPr>
              <w:jc w:val="center"/>
              <w:rPr>
                <w:rFonts w:hint="eastAsia" w:ascii="宋体" w:hAnsi="宋体"/>
                <w:color w:val="auto"/>
                <w:sz w:val="24"/>
              </w:rPr>
            </w:pPr>
            <w:r>
              <w:rPr>
                <w:rFonts w:hint="eastAsia" w:ascii="宋体" w:hAnsi="宋体"/>
                <w:color w:val="auto"/>
                <w:sz w:val="24"/>
              </w:rPr>
              <w:t>课程类别</w:t>
            </w:r>
          </w:p>
        </w:tc>
        <w:tc>
          <w:tcPr>
            <w:tcW w:w="6785" w:type="dxa"/>
            <w:gridSpan w:val="7"/>
            <w:shd w:val="clear" w:color="auto" w:fill="auto"/>
            <w:noWrap w:val="0"/>
            <w:vAlign w:val="center"/>
          </w:tcPr>
          <w:p w14:paraId="3DF05179">
            <w:pPr>
              <w:rPr>
                <w:rFonts w:hint="eastAsia" w:ascii="宋体" w:hAnsi="宋体"/>
                <w:color w:val="auto"/>
                <w:sz w:val="24"/>
              </w:rPr>
            </w:pPr>
            <w:r>
              <w:rPr>
                <w:rFonts w:hint="eastAsia" w:ascii="宋体" w:hAnsi="宋体"/>
                <w:color w:val="auto"/>
                <w:sz w:val="24"/>
              </w:rPr>
              <w:t>公共基础课□     专业基础课□      专业课□</w:t>
            </w:r>
          </w:p>
          <w:p w14:paraId="61962495">
            <w:pPr>
              <w:ind w:firstLine="480" w:firstLineChars="200"/>
              <w:rPr>
                <w:rFonts w:hint="eastAsia" w:ascii="宋体" w:hAnsi="宋体"/>
                <w:color w:val="auto"/>
                <w:sz w:val="24"/>
              </w:rPr>
            </w:pPr>
            <w:r>
              <w:rPr>
                <w:rFonts w:hint="eastAsia" w:ascii="宋体" w:hAnsi="宋体"/>
                <w:color w:val="auto"/>
                <w:sz w:val="24"/>
              </w:rPr>
              <w:t>限选课□       实践环节□</w:t>
            </w:r>
          </w:p>
        </w:tc>
      </w:tr>
      <w:tr w14:paraId="084235D9">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37" w:hRule="atLeast"/>
          <w:jc w:val="center"/>
        </w:trPr>
        <w:tc>
          <w:tcPr>
            <w:tcW w:w="1181" w:type="dxa"/>
            <w:vMerge w:val="continue"/>
            <w:shd w:val="clear" w:color="auto" w:fill="auto"/>
            <w:noWrap w:val="0"/>
            <w:vAlign w:val="center"/>
          </w:tcPr>
          <w:p w14:paraId="27667FB4">
            <w:pPr>
              <w:jc w:val="center"/>
              <w:rPr>
                <w:rFonts w:hint="eastAsia" w:ascii="宋体" w:hAnsi="宋体"/>
                <w:color w:val="auto"/>
                <w:sz w:val="24"/>
              </w:rPr>
            </w:pPr>
          </w:p>
        </w:tc>
        <w:tc>
          <w:tcPr>
            <w:tcW w:w="782" w:type="dxa"/>
            <w:shd w:val="clear" w:color="auto" w:fill="auto"/>
            <w:noWrap w:val="0"/>
            <w:vAlign w:val="center"/>
          </w:tcPr>
          <w:p w14:paraId="3DF3754D">
            <w:pPr>
              <w:jc w:val="center"/>
              <w:rPr>
                <w:rFonts w:hint="eastAsia" w:ascii="宋体" w:hAnsi="宋体"/>
                <w:color w:val="auto"/>
                <w:sz w:val="24"/>
              </w:rPr>
            </w:pPr>
            <w:r>
              <w:rPr>
                <w:rFonts w:hint="eastAsia" w:ascii="宋体" w:hAnsi="宋体"/>
                <w:color w:val="auto"/>
                <w:sz w:val="24"/>
              </w:rPr>
              <w:t>课程学时</w:t>
            </w:r>
          </w:p>
        </w:tc>
        <w:tc>
          <w:tcPr>
            <w:tcW w:w="1260" w:type="dxa"/>
            <w:gridSpan w:val="2"/>
            <w:shd w:val="clear" w:color="auto" w:fill="auto"/>
            <w:noWrap w:val="0"/>
            <w:vAlign w:val="center"/>
          </w:tcPr>
          <w:p w14:paraId="244D3F04">
            <w:pPr>
              <w:jc w:val="center"/>
              <w:rPr>
                <w:rFonts w:hint="eastAsia" w:ascii="宋体" w:hAnsi="宋体"/>
                <w:color w:val="auto"/>
                <w:sz w:val="24"/>
              </w:rPr>
            </w:pPr>
          </w:p>
        </w:tc>
        <w:tc>
          <w:tcPr>
            <w:tcW w:w="1260" w:type="dxa"/>
            <w:gridSpan w:val="2"/>
            <w:shd w:val="clear" w:color="auto" w:fill="auto"/>
            <w:noWrap w:val="0"/>
            <w:vAlign w:val="center"/>
          </w:tcPr>
          <w:p w14:paraId="7325729D">
            <w:pPr>
              <w:jc w:val="center"/>
              <w:rPr>
                <w:rFonts w:hint="eastAsia" w:ascii="宋体" w:hAnsi="宋体"/>
                <w:color w:val="auto"/>
                <w:sz w:val="24"/>
              </w:rPr>
            </w:pPr>
            <w:r>
              <w:rPr>
                <w:rFonts w:hint="eastAsia" w:ascii="宋体" w:hAnsi="宋体"/>
                <w:color w:val="auto"/>
                <w:sz w:val="24"/>
              </w:rPr>
              <w:t>课程学分</w:t>
            </w:r>
          </w:p>
        </w:tc>
        <w:tc>
          <w:tcPr>
            <w:tcW w:w="1027" w:type="dxa"/>
            <w:shd w:val="clear" w:color="auto" w:fill="auto"/>
            <w:noWrap w:val="0"/>
            <w:vAlign w:val="center"/>
          </w:tcPr>
          <w:p w14:paraId="6C7DF8C3">
            <w:pPr>
              <w:jc w:val="center"/>
              <w:rPr>
                <w:rFonts w:hint="eastAsia" w:ascii="宋体" w:hAnsi="宋体"/>
                <w:color w:val="auto"/>
                <w:sz w:val="24"/>
              </w:rPr>
            </w:pPr>
          </w:p>
        </w:tc>
        <w:tc>
          <w:tcPr>
            <w:tcW w:w="1275" w:type="dxa"/>
            <w:shd w:val="clear" w:color="auto" w:fill="auto"/>
            <w:noWrap w:val="0"/>
            <w:vAlign w:val="center"/>
          </w:tcPr>
          <w:p w14:paraId="4254BCB4">
            <w:pPr>
              <w:jc w:val="center"/>
              <w:rPr>
                <w:rFonts w:hint="eastAsia" w:ascii="宋体" w:hAnsi="宋体"/>
                <w:color w:val="auto"/>
                <w:sz w:val="24"/>
              </w:rPr>
            </w:pPr>
            <w:r>
              <w:rPr>
                <w:rFonts w:hint="eastAsia" w:ascii="宋体" w:hAnsi="宋体"/>
                <w:color w:val="auto"/>
                <w:sz w:val="24"/>
              </w:rPr>
              <w:t>实验（上机）学时</w:t>
            </w:r>
          </w:p>
        </w:tc>
        <w:tc>
          <w:tcPr>
            <w:tcW w:w="1963" w:type="dxa"/>
            <w:shd w:val="clear" w:color="auto" w:fill="auto"/>
            <w:noWrap w:val="0"/>
            <w:vAlign w:val="center"/>
          </w:tcPr>
          <w:p w14:paraId="0EBFDC37">
            <w:pPr>
              <w:jc w:val="center"/>
              <w:rPr>
                <w:rFonts w:hint="eastAsia" w:ascii="宋体" w:hAnsi="宋体"/>
                <w:color w:val="auto"/>
                <w:sz w:val="24"/>
              </w:rPr>
            </w:pPr>
          </w:p>
        </w:tc>
      </w:tr>
      <w:tr w14:paraId="6922204B">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70" w:hRule="atLeast"/>
          <w:jc w:val="center"/>
        </w:trPr>
        <w:tc>
          <w:tcPr>
            <w:tcW w:w="1181" w:type="dxa"/>
            <w:vMerge w:val="continue"/>
            <w:shd w:val="clear" w:color="auto" w:fill="auto"/>
            <w:noWrap w:val="0"/>
            <w:vAlign w:val="center"/>
          </w:tcPr>
          <w:p w14:paraId="0812A1A5">
            <w:pPr>
              <w:jc w:val="center"/>
              <w:rPr>
                <w:rFonts w:hint="eastAsia" w:ascii="宋体" w:hAnsi="宋体"/>
                <w:color w:val="auto"/>
                <w:sz w:val="24"/>
              </w:rPr>
            </w:pPr>
          </w:p>
        </w:tc>
        <w:tc>
          <w:tcPr>
            <w:tcW w:w="782" w:type="dxa"/>
            <w:shd w:val="clear" w:color="auto" w:fill="auto"/>
            <w:noWrap w:val="0"/>
            <w:vAlign w:val="center"/>
          </w:tcPr>
          <w:p w14:paraId="0C10C455">
            <w:pPr>
              <w:jc w:val="center"/>
              <w:rPr>
                <w:rFonts w:hint="eastAsia" w:ascii="宋体" w:hAnsi="宋体"/>
                <w:color w:val="auto"/>
                <w:sz w:val="24"/>
              </w:rPr>
            </w:pPr>
            <w:r>
              <w:rPr>
                <w:rFonts w:hint="eastAsia" w:ascii="宋体" w:hAnsi="宋体"/>
                <w:color w:val="auto"/>
                <w:sz w:val="24"/>
              </w:rPr>
              <w:t>开课学期</w:t>
            </w:r>
          </w:p>
        </w:tc>
        <w:tc>
          <w:tcPr>
            <w:tcW w:w="3547" w:type="dxa"/>
            <w:gridSpan w:val="5"/>
            <w:shd w:val="clear" w:color="auto" w:fill="auto"/>
            <w:noWrap w:val="0"/>
            <w:vAlign w:val="center"/>
          </w:tcPr>
          <w:p w14:paraId="1FE413CE">
            <w:pPr>
              <w:jc w:val="center"/>
              <w:rPr>
                <w:rFonts w:hint="eastAsia" w:ascii="宋体" w:hAnsi="宋体"/>
                <w:color w:val="auto"/>
                <w:sz w:val="24"/>
              </w:rPr>
            </w:pPr>
          </w:p>
        </w:tc>
        <w:tc>
          <w:tcPr>
            <w:tcW w:w="1275" w:type="dxa"/>
            <w:shd w:val="clear" w:color="auto" w:fill="auto"/>
            <w:noWrap w:val="0"/>
            <w:vAlign w:val="center"/>
          </w:tcPr>
          <w:p w14:paraId="4B03E65F">
            <w:pPr>
              <w:jc w:val="center"/>
              <w:rPr>
                <w:rFonts w:hint="eastAsia" w:ascii="宋体" w:hAnsi="宋体"/>
                <w:color w:val="auto"/>
                <w:sz w:val="24"/>
              </w:rPr>
            </w:pPr>
            <w:r>
              <w:rPr>
                <w:rFonts w:hint="eastAsia" w:ascii="宋体" w:hAnsi="宋体"/>
                <w:color w:val="auto"/>
                <w:sz w:val="24"/>
              </w:rPr>
              <w:t>考核方式</w:t>
            </w:r>
          </w:p>
        </w:tc>
        <w:tc>
          <w:tcPr>
            <w:tcW w:w="1963" w:type="dxa"/>
            <w:shd w:val="clear" w:color="auto" w:fill="auto"/>
            <w:noWrap w:val="0"/>
            <w:vAlign w:val="center"/>
          </w:tcPr>
          <w:p w14:paraId="103DF0D8">
            <w:pPr>
              <w:jc w:val="center"/>
              <w:rPr>
                <w:rFonts w:hint="eastAsia" w:ascii="宋体" w:hAnsi="宋体"/>
                <w:color w:val="auto"/>
                <w:sz w:val="24"/>
              </w:rPr>
            </w:pPr>
            <w:r>
              <w:rPr>
                <w:rFonts w:hint="eastAsia" w:ascii="宋体" w:hAnsi="宋体"/>
                <w:color w:val="auto"/>
                <w:sz w:val="24"/>
              </w:rPr>
              <w:t>考试□  考查□</w:t>
            </w:r>
          </w:p>
        </w:tc>
      </w:tr>
      <w:tr w14:paraId="79C8BA03">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2" w:hRule="atLeast"/>
          <w:jc w:val="center"/>
        </w:trPr>
        <w:tc>
          <w:tcPr>
            <w:tcW w:w="1181" w:type="dxa"/>
            <w:vMerge w:val="continue"/>
            <w:shd w:val="clear" w:color="auto" w:fill="auto"/>
            <w:noWrap w:val="0"/>
            <w:vAlign w:val="center"/>
          </w:tcPr>
          <w:p w14:paraId="372605D8">
            <w:pPr>
              <w:jc w:val="center"/>
              <w:rPr>
                <w:rFonts w:hint="eastAsia" w:ascii="宋体" w:hAnsi="宋体"/>
                <w:color w:val="auto"/>
                <w:sz w:val="24"/>
              </w:rPr>
            </w:pPr>
          </w:p>
        </w:tc>
        <w:tc>
          <w:tcPr>
            <w:tcW w:w="3302" w:type="dxa"/>
            <w:gridSpan w:val="5"/>
            <w:shd w:val="clear" w:color="auto" w:fill="auto"/>
            <w:noWrap w:val="0"/>
            <w:vAlign w:val="center"/>
          </w:tcPr>
          <w:p w14:paraId="45B0EECC">
            <w:pPr>
              <w:jc w:val="center"/>
              <w:rPr>
                <w:rFonts w:hint="eastAsia" w:ascii="宋体" w:hAnsi="宋体"/>
                <w:color w:val="auto"/>
                <w:sz w:val="24"/>
              </w:rPr>
            </w:pPr>
            <w:r>
              <w:rPr>
                <w:rFonts w:hint="eastAsia" w:ascii="宋体" w:hAnsi="宋体"/>
                <w:color w:val="auto"/>
                <w:sz w:val="24"/>
              </w:rPr>
              <w:t>从何年级开始实施</w:t>
            </w:r>
          </w:p>
        </w:tc>
        <w:tc>
          <w:tcPr>
            <w:tcW w:w="4265" w:type="dxa"/>
            <w:gridSpan w:val="3"/>
            <w:shd w:val="clear" w:color="auto" w:fill="auto"/>
            <w:noWrap w:val="0"/>
            <w:vAlign w:val="center"/>
          </w:tcPr>
          <w:p w14:paraId="2DF7553C">
            <w:pPr>
              <w:jc w:val="center"/>
              <w:rPr>
                <w:rFonts w:hint="eastAsia" w:ascii="宋体" w:hAnsi="宋体"/>
                <w:color w:val="auto"/>
                <w:sz w:val="24"/>
              </w:rPr>
            </w:pPr>
          </w:p>
        </w:tc>
      </w:tr>
      <w:tr w14:paraId="75EE7B21">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88" w:hRule="atLeast"/>
          <w:jc w:val="center"/>
        </w:trPr>
        <w:tc>
          <w:tcPr>
            <w:tcW w:w="1181" w:type="dxa"/>
            <w:shd w:val="clear" w:color="auto" w:fill="auto"/>
            <w:noWrap w:val="0"/>
            <w:vAlign w:val="center"/>
          </w:tcPr>
          <w:p w14:paraId="43C3231B">
            <w:pPr>
              <w:jc w:val="center"/>
              <w:rPr>
                <w:rFonts w:hint="eastAsia" w:ascii="宋体" w:hAnsi="宋体"/>
                <w:color w:val="auto"/>
                <w:sz w:val="24"/>
              </w:rPr>
            </w:pPr>
            <w:r>
              <w:rPr>
                <w:rFonts w:hint="eastAsia" w:ascii="宋体" w:hAnsi="宋体"/>
                <w:color w:val="auto"/>
                <w:sz w:val="24"/>
              </w:rPr>
              <w:t>参与讨论人员签名（至少</w:t>
            </w:r>
          </w:p>
          <w:p w14:paraId="29F2FD44">
            <w:pPr>
              <w:jc w:val="center"/>
              <w:rPr>
                <w:rFonts w:hint="eastAsia" w:ascii="宋体" w:hAnsi="宋体"/>
                <w:color w:val="auto"/>
                <w:sz w:val="24"/>
              </w:rPr>
            </w:pPr>
            <w:r>
              <w:rPr>
                <w:rFonts w:hint="eastAsia" w:ascii="宋体" w:hAnsi="宋体"/>
                <w:color w:val="auto"/>
                <w:sz w:val="24"/>
              </w:rPr>
              <w:t>5人）</w:t>
            </w:r>
          </w:p>
        </w:tc>
        <w:tc>
          <w:tcPr>
            <w:tcW w:w="7567" w:type="dxa"/>
            <w:gridSpan w:val="8"/>
            <w:shd w:val="clear" w:color="auto" w:fill="auto"/>
            <w:noWrap w:val="0"/>
            <w:vAlign w:val="bottom"/>
          </w:tcPr>
          <w:p w14:paraId="3E34268A">
            <w:pPr>
              <w:jc w:val="right"/>
              <w:rPr>
                <w:rFonts w:hint="eastAsia" w:ascii="宋体" w:hAnsi="宋体"/>
                <w:color w:val="auto"/>
                <w:sz w:val="24"/>
              </w:rPr>
            </w:pPr>
          </w:p>
          <w:p w14:paraId="73A08ACA">
            <w:pPr>
              <w:jc w:val="right"/>
              <w:rPr>
                <w:rFonts w:hint="eastAsia" w:ascii="宋体" w:hAnsi="宋体"/>
                <w:color w:val="auto"/>
                <w:sz w:val="24"/>
              </w:rPr>
            </w:pPr>
          </w:p>
          <w:p w14:paraId="07415F2A">
            <w:pPr>
              <w:jc w:val="right"/>
              <w:rPr>
                <w:rFonts w:hint="eastAsia" w:ascii="宋体" w:hAnsi="宋体"/>
                <w:color w:val="auto"/>
                <w:sz w:val="24"/>
              </w:rPr>
            </w:pPr>
          </w:p>
          <w:p w14:paraId="026D281C">
            <w:pPr>
              <w:jc w:val="right"/>
              <w:rPr>
                <w:rFonts w:hint="eastAsia" w:ascii="宋体" w:hAnsi="宋体"/>
                <w:color w:val="auto"/>
                <w:sz w:val="24"/>
              </w:rPr>
            </w:pPr>
            <w:r>
              <w:rPr>
                <w:rFonts w:hint="eastAsia" w:ascii="宋体" w:hAnsi="宋体"/>
                <w:color w:val="auto"/>
                <w:sz w:val="24"/>
              </w:rPr>
              <w:t>年   月   日</w:t>
            </w:r>
          </w:p>
        </w:tc>
      </w:tr>
      <w:tr w14:paraId="3731B739">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2559" w:hRule="atLeast"/>
          <w:jc w:val="center"/>
        </w:trPr>
        <w:tc>
          <w:tcPr>
            <w:tcW w:w="1181" w:type="dxa"/>
            <w:shd w:val="clear" w:color="auto" w:fill="auto"/>
            <w:noWrap w:val="0"/>
            <w:vAlign w:val="center"/>
          </w:tcPr>
          <w:p w14:paraId="15EF09BF">
            <w:pPr>
              <w:jc w:val="center"/>
              <w:rPr>
                <w:rFonts w:hint="eastAsia" w:ascii="宋体" w:hAnsi="宋体"/>
                <w:color w:val="auto"/>
                <w:sz w:val="24"/>
              </w:rPr>
            </w:pPr>
            <w:r>
              <w:rPr>
                <w:rFonts w:hint="eastAsia" w:ascii="宋体" w:hAnsi="宋体"/>
                <w:color w:val="auto"/>
                <w:sz w:val="24"/>
              </w:rPr>
              <w:t>教学单位意见</w:t>
            </w:r>
          </w:p>
        </w:tc>
        <w:tc>
          <w:tcPr>
            <w:tcW w:w="7567" w:type="dxa"/>
            <w:gridSpan w:val="8"/>
            <w:shd w:val="clear" w:color="auto" w:fill="auto"/>
            <w:noWrap w:val="0"/>
            <w:vAlign w:val="top"/>
          </w:tcPr>
          <w:p w14:paraId="09D5581C">
            <w:pPr>
              <w:rPr>
                <w:rFonts w:hint="eastAsia" w:ascii="宋体" w:hAnsi="宋体"/>
                <w:color w:val="auto"/>
                <w:sz w:val="24"/>
              </w:rPr>
            </w:pPr>
            <w:r>
              <w:rPr>
                <w:rFonts w:hint="eastAsia" w:ascii="宋体" w:hAnsi="宋体"/>
                <w:color w:val="auto"/>
                <w:sz w:val="24"/>
              </w:rPr>
              <w:t>团队（教研室）意见：</w:t>
            </w:r>
          </w:p>
          <w:p w14:paraId="3DC3BFD6">
            <w:pPr>
              <w:rPr>
                <w:rFonts w:hint="eastAsia" w:ascii="宋体" w:hAnsi="宋体"/>
                <w:color w:val="auto"/>
                <w:sz w:val="24"/>
              </w:rPr>
            </w:pPr>
          </w:p>
          <w:p w14:paraId="1B14FE88">
            <w:pPr>
              <w:ind w:firstLine="2040" w:firstLineChars="850"/>
              <w:rPr>
                <w:rFonts w:hint="eastAsia" w:ascii="宋体" w:hAnsi="宋体"/>
                <w:color w:val="auto"/>
                <w:sz w:val="24"/>
              </w:rPr>
            </w:pPr>
            <w:r>
              <w:rPr>
                <w:rFonts w:hint="eastAsia" w:ascii="宋体" w:hAnsi="宋体"/>
                <w:color w:val="auto"/>
                <w:sz w:val="24"/>
              </w:rPr>
              <w:t xml:space="preserve">专业带头人（教研室主任）签字：            </w:t>
            </w:r>
          </w:p>
          <w:p w14:paraId="718A8A24">
            <w:pPr>
              <w:ind w:firstLine="5520" w:firstLineChars="2300"/>
              <w:rPr>
                <w:rFonts w:hint="eastAsia" w:ascii="宋体" w:hAnsi="宋体"/>
                <w:color w:val="auto"/>
                <w:sz w:val="24"/>
              </w:rPr>
            </w:pPr>
            <w:r>
              <w:rPr>
                <w:rFonts w:hint="eastAsia" w:ascii="宋体" w:hAnsi="宋体"/>
                <w:color w:val="auto"/>
                <w:sz w:val="24"/>
              </w:rPr>
              <w:t>年   月   日</w:t>
            </w:r>
          </w:p>
          <w:p w14:paraId="2E85685D">
            <w:pPr>
              <w:ind w:firstLine="2160" w:firstLineChars="900"/>
              <w:rPr>
                <w:rFonts w:hint="eastAsia" w:ascii="宋体" w:hAnsi="宋体"/>
                <w:color w:val="auto"/>
                <w:sz w:val="24"/>
              </w:rPr>
            </w:pPr>
          </w:p>
          <w:p w14:paraId="7FEA1EFE">
            <w:pPr>
              <w:ind w:firstLine="2160" w:firstLineChars="900"/>
              <w:rPr>
                <w:rFonts w:hint="eastAsia" w:ascii="宋体" w:hAnsi="宋体"/>
                <w:color w:val="auto"/>
                <w:sz w:val="24"/>
              </w:rPr>
            </w:pPr>
            <w:r>
              <w:rPr>
                <w:rFonts w:hint="eastAsia" w:ascii="宋体" w:hAnsi="宋体"/>
                <w:color w:val="auto"/>
                <w:sz w:val="24"/>
                <w:lang w:val="en-US" w:eastAsia="zh-CN"/>
              </w:rPr>
              <w:t>系（部）</w:t>
            </w:r>
            <w:r>
              <w:rPr>
                <w:rFonts w:hint="eastAsia" w:ascii="宋体" w:hAnsi="宋体"/>
                <w:color w:val="auto"/>
                <w:sz w:val="24"/>
              </w:rPr>
              <w:t>意见：</w:t>
            </w:r>
          </w:p>
          <w:p w14:paraId="1AA9B3B5">
            <w:pPr>
              <w:rPr>
                <w:rFonts w:hint="eastAsia" w:ascii="宋体" w:hAnsi="宋体"/>
                <w:color w:val="auto"/>
                <w:sz w:val="10"/>
              </w:rPr>
            </w:pPr>
          </w:p>
          <w:p w14:paraId="0DA7ACDE">
            <w:pPr>
              <w:ind w:firstLine="2400" w:firstLineChars="1000"/>
              <w:rPr>
                <w:rFonts w:hint="eastAsia" w:ascii="宋体" w:hAnsi="宋体"/>
                <w:color w:val="auto"/>
                <w:sz w:val="24"/>
              </w:rPr>
            </w:pPr>
            <w:r>
              <w:rPr>
                <w:rFonts w:hint="eastAsia" w:ascii="宋体" w:hAnsi="宋体"/>
                <w:color w:val="auto"/>
                <w:sz w:val="24"/>
              </w:rPr>
              <w:t>签字（盖章）：             年   月   日</w:t>
            </w:r>
          </w:p>
        </w:tc>
      </w:tr>
      <w:tr w14:paraId="2311CFD1">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 w:hRule="atLeast"/>
          <w:jc w:val="center"/>
        </w:trPr>
        <w:tc>
          <w:tcPr>
            <w:tcW w:w="1181" w:type="dxa"/>
            <w:shd w:val="clear" w:color="auto" w:fill="auto"/>
            <w:noWrap w:val="0"/>
            <w:vAlign w:val="center"/>
          </w:tcPr>
          <w:p w14:paraId="7A354902">
            <w:pPr>
              <w:jc w:val="center"/>
              <w:rPr>
                <w:rFonts w:hint="eastAsia" w:ascii="宋体" w:hAnsi="宋体"/>
                <w:color w:val="auto"/>
                <w:sz w:val="24"/>
              </w:rPr>
            </w:pPr>
            <w:r>
              <w:rPr>
                <w:rFonts w:hint="eastAsia" w:ascii="宋体" w:hAnsi="宋体"/>
                <w:color w:val="auto"/>
                <w:sz w:val="24"/>
              </w:rPr>
              <w:t>教务处</w:t>
            </w:r>
          </w:p>
          <w:p w14:paraId="03A45B37">
            <w:pPr>
              <w:jc w:val="center"/>
              <w:rPr>
                <w:rFonts w:hint="eastAsia" w:ascii="宋体" w:hAnsi="宋体"/>
                <w:color w:val="auto"/>
                <w:sz w:val="24"/>
              </w:rPr>
            </w:pPr>
            <w:r>
              <w:rPr>
                <w:rFonts w:hint="eastAsia" w:ascii="宋体" w:hAnsi="宋体"/>
                <w:color w:val="auto"/>
                <w:sz w:val="24"/>
              </w:rPr>
              <w:t>意见</w:t>
            </w:r>
          </w:p>
        </w:tc>
        <w:tc>
          <w:tcPr>
            <w:tcW w:w="7567" w:type="dxa"/>
            <w:gridSpan w:val="8"/>
            <w:shd w:val="clear" w:color="auto" w:fill="auto"/>
            <w:noWrap w:val="0"/>
            <w:vAlign w:val="top"/>
          </w:tcPr>
          <w:p w14:paraId="3E1BEC02">
            <w:pPr>
              <w:rPr>
                <w:rFonts w:hint="eastAsia" w:ascii="宋体" w:hAnsi="宋体"/>
                <w:color w:val="auto"/>
                <w:sz w:val="24"/>
              </w:rPr>
            </w:pPr>
            <w:r>
              <w:rPr>
                <w:rFonts w:hint="eastAsia" w:ascii="宋体" w:hAnsi="宋体"/>
                <w:color w:val="auto"/>
                <w:sz w:val="24"/>
              </w:rPr>
              <w:t>教务处意见：</w:t>
            </w:r>
          </w:p>
          <w:p w14:paraId="73DD0D71">
            <w:pPr>
              <w:rPr>
                <w:rFonts w:hint="eastAsia" w:ascii="宋体" w:hAnsi="宋体"/>
                <w:color w:val="auto"/>
                <w:sz w:val="24"/>
              </w:rPr>
            </w:pPr>
          </w:p>
          <w:p w14:paraId="19B4B730">
            <w:pPr>
              <w:rPr>
                <w:rFonts w:hint="eastAsia" w:ascii="宋体" w:hAnsi="宋体"/>
                <w:color w:val="auto"/>
                <w:sz w:val="24"/>
              </w:rPr>
            </w:pPr>
          </w:p>
          <w:p w14:paraId="65FEC1A4">
            <w:pPr>
              <w:ind w:firstLine="2400" w:firstLineChars="1000"/>
              <w:rPr>
                <w:rFonts w:hint="eastAsia" w:ascii="宋体" w:hAnsi="宋体"/>
                <w:color w:val="auto"/>
                <w:sz w:val="24"/>
              </w:rPr>
            </w:pPr>
            <w:r>
              <w:rPr>
                <w:rFonts w:hint="eastAsia" w:ascii="宋体" w:hAnsi="宋体"/>
                <w:color w:val="auto"/>
                <w:sz w:val="24"/>
              </w:rPr>
              <w:t>签字（盖章）：             年   月   日</w:t>
            </w:r>
          </w:p>
        </w:tc>
      </w:tr>
      <w:tr w14:paraId="637EA760">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 w:hRule="atLeast"/>
          <w:jc w:val="center"/>
        </w:trPr>
        <w:tc>
          <w:tcPr>
            <w:tcW w:w="1181" w:type="dxa"/>
            <w:shd w:val="clear" w:color="auto" w:fill="auto"/>
            <w:noWrap w:val="0"/>
            <w:vAlign w:val="center"/>
          </w:tcPr>
          <w:p w14:paraId="3C184295">
            <w:pPr>
              <w:jc w:val="center"/>
              <w:rPr>
                <w:rFonts w:hint="eastAsia" w:ascii="宋体" w:hAnsi="宋体"/>
                <w:color w:val="auto"/>
                <w:sz w:val="24"/>
              </w:rPr>
            </w:pPr>
            <w:r>
              <w:rPr>
                <w:rFonts w:hint="eastAsia" w:ascii="宋体" w:hAnsi="宋体"/>
                <w:color w:val="auto"/>
                <w:sz w:val="24"/>
              </w:rPr>
              <w:t>教学指导委员会意见</w:t>
            </w:r>
          </w:p>
        </w:tc>
        <w:tc>
          <w:tcPr>
            <w:tcW w:w="7567" w:type="dxa"/>
            <w:gridSpan w:val="8"/>
            <w:shd w:val="clear" w:color="auto" w:fill="auto"/>
            <w:noWrap w:val="0"/>
            <w:vAlign w:val="top"/>
          </w:tcPr>
          <w:p w14:paraId="6324B2FD">
            <w:pPr>
              <w:rPr>
                <w:rFonts w:hint="eastAsia" w:ascii="宋体" w:hAnsi="宋体"/>
                <w:color w:val="auto"/>
                <w:sz w:val="24"/>
              </w:rPr>
            </w:pPr>
            <w:r>
              <w:rPr>
                <w:rFonts w:hint="eastAsia" w:ascii="宋体" w:hAnsi="宋体"/>
                <w:color w:val="auto"/>
                <w:sz w:val="24"/>
              </w:rPr>
              <w:t>教学指导委员会意见：</w:t>
            </w:r>
          </w:p>
          <w:p w14:paraId="2F27E6D8">
            <w:pPr>
              <w:rPr>
                <w:rFonts w:hint="eastAsia" w:ascii="宋体" w:hAnsi="宋体"/>
                <w:color w:val="auto"/>
                <w:sz w:val="24"/>
              </w:rPr>
            </w:pPr>
          </w:p>
          <w:p w14:paraId="26AC8A93">
            <w:pPr>
              <w:rPr>
                <w:rFonts w:hint="eastAsia" w:ascii="宋体" w:hAnsi="宋体"/>
                <w:color w:val="auto"/>
                <w:sz w:val="24"/>
              </w:rPr>
            </w:pPr>
          </w:p>
          <w:p w14:paraId="49D8C707">
            <w:pPr>
              <w:rPr>
                <w:rFonts w:hint="eastAsia" w:ascii="宋体" w:hAnsi="宋体"/>
                <w:color w:val="auto"/>
                <w:sz w:val="24"/>
              </w:rPr>
            </w:pPr>
            <w:r>
              <w:rPr>
                <w:rFonts w:hint="eastAsia" w:ascii="宋体" w:hAnsi="宋体"/>
                <w:color w:val="auto"/>
                <w:sz w:val="24"/>
              </w:rPr>
              <w:t xml:space="preserve">                    签字（盖章）：             年   月   日</w:t>
            </w:r>
          </w:p>
        </w:tc>
      </w:tr>
    </w:tbl>
    <w:p w14:paraId="3C1672A9">
      <w:pPr>
        <w:widowControl/>
        <w:snapToGrid w:val="0"/>
        <w:spacing w:line="360" w:lineRule="auto"/>
        <w:jc w:val="left"/>
        <w:rPr>
          <w:rFonts w:hint="eastAsia" w:ascii="宋体" w:hAnsi="宋体" w:cs="宋体"/>
          <w:color w:val="auto"/>
          <w:kern w:val="0"/>
          <w:szCs w:val="21"/>
        </w:rPr>
      </w:pPr>
      <w:r>
        <w:rPr>
          <w:rFonts w:hint="eastAsia" w:ascii="宋体" w:hAnsi="宋体"/>
          <w:color w:val="auto"/>
          <w:szCs w:val="21"/>
        </w:rPr>
        <w:t>注：本表一式二份，经批复后，教务处存一份，分院存一份</w:t>
      </w:r>
      <w:r>
        <w:rPr>
          <w:rFonts w:hint="eastAsia" w:ascii="宋体" w:hAnsi="宋体" w:cs="宋体"/>
          <w:color w:val="auto"/>
          <w:kern w:val="0"/>
          <w:szCs w:val="21"/>
        </w:rPr>
        <w:t>。</w:t>
      </w:r>
    </w:p>
    <w:p w14:paraId="4C43FB79">
      <w:pPr>
        <w:rPr>
          <w:b/>
          <w:color w:val="auto"/>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016BBFF-6CDC-4203-A04B-DFC0788872A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E36D7D3-10C5-4180-8D8D-C01712C42C2B}"/>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B2E9F99B-E19C-4C45-A232-E3CC13BB7A67}"/>
  </w:font>
  <w:font w:name="等线">
    <w:panose1 w:val="02010600030101010101"/>
    <w:charset w:val="86"/>
    <w:family w:val="auto"/>
    <w:pitch w:val="default"/>
    <w:sig w:usb0="A00002BF" w:usb1="38CF7CFA" w:usb2="00000016" w:usb3="00000000" w:csb0="0004000F" w:csb1="00000000"/>
  </w:font>
  <w:font w:name="华文行楷">
    <w:panose1 w:val="02010800040101010101"/>
    <w:charset w:val="86"/>
    <w:family w:val="auto"/>
    <w:pitch w:val="default"/>
    <w:sig w:usb0="00000001" w:usb1="080F0000" w:usb2="00000000" w:usb3="00000000" w:csb0="00040000" w:csb1="00000000"/>
    <w:embedRegular r:id="rId4" w:fontKey="{654FAEED-1C7C-4951-93F3-924CECDFD1FA}"/>
  </w:font>
  <w:font w:name="方正小标宋简体">
    <w:panose1 w:val="02000000000000000000"/>
    <w:charset w:val="86"/>
    <w:family w:val="auto"/>
    <w:pitch w:val="default"/>
    <w:sig w:usb0="00000001" w:usb1="08000000" w:usb2="00000000" w:usb3="00000000" w:csb0="00040000" w:csb1="00000000"/>
    <w:embedRegular r:id="rId5" w:fontKey="{21CCAB97-F52C-4DB0-A1F4-79693A1BCD15}"/>
  </w:font>
  <w:font w:name="WPSEMBED1">
    <w:panose1 w:val="02010800040101010101"/>
    <w:charset w:val="86"/>
    <w:family w:val="auto"/>
    <w:pitch w:val="default"/>
    <w:sig w:usb0="00000001" w:usb1="080F0000" w:usb2="00000000" w:usb3="00000000" w:csb0="00040000"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4682E">
    <w:pPr>
      <w:pStyle w:val="12"/>
      <w:jc w:val="center"/>
    </w:pPr>
  </w:p>
  <w:p w14:paraId="2DD04668">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30011"/>
      <w:docPartObj>
        <w:docPartGallery w:val="autotext"/>
      </w:docPartObj>
    </w:sdtPr>
    <w:sdtContent>
      <w:p w14:paraId="699A5D97">
        <w:pPr>
          <w:pStyle w:val="12"/>
          <w:jc w:val="center"/>
        </w:pPr>
        <w:r>
          <w:fldChar w:fldCharType="begin"/>
        </w:r>
        <w:r>
          <w:instrText xml:space="preserve"> PAGE   \* MERGEFORMAT </w:instrText>
        </w:r>
        <w:r>
          <w:fldChar w:fldCharType="separate"/>
        </w:r>
        <w:r>
          <w:rPr>
            <w:lang w:val="zh-CN"/>
          </w:rPr>
          <w:t>8</w:t>
        </w:r>
        <w:r>
          <w:rPr>
            <w:lang w:val="zh-CN"/>
          </w:rPr>
          <w:fldChar w:fldCharType="end"/>
        </w:r>
      </w:p>
    </w:sdtContent>
  </w:sdt>
  <w:p w14:paraId="266E7F39">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A47202"/>
    <w:multiLevelType w:val="singleLevel"/>
    <w:tmpl w:val="15A47202"/>
    <w:lvl w:ilvl="0" w:tentative="0">
      <w:start w:val="2"/>
      <w:numFmt w:val="decimal"/>
      <w:suff w:val="nothing"/>
      <w:lvlText w:val="（%1）"/>
      <w:lvlJc w:val="left"/>
    </w:lvl>
  </w:abstractNum>
  <w:abstractNum w:abstractNumId="1">
    <w:nsid w:val="22066BDE"/>
    <w:multiLevelType w:val="multilevel"/>
    <w:tmpl w:val="22066BDE"/>
    <w:lvl w:ilvl="0" w:tentative="0">
      <w:start w:val="0"/>
      <w:numFmt w:val="bullet"/>
      <w:lvlText w:val="□"/>
      <w:lvlJc w:val="left"/>
      <w:pPr>
        <w:tabs>
          <w:tab w:val="left" w:pos="360"/>
        </w:tabs>
        <w:ind w:left="360" w:hanging="360"/>
      </w:pPr>
      <w:rPr>
        <w:rFonts w:hint="eastAsia" w:ascii="宋体" w:hAnsi="宋体" w:eastAsia="宋体" w:cs="宋体"/>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7A38B0E5"/>
    <w:multiLevelType w:val="singleLevel"/>
    <w:tmpl w:val="7A38B0E5"/>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4MjhkNGU5MGEyYmQyYTFjOGIzNTkyNzY1OTdjYzIifQ=="/>
  </w:docVars>
  <w:rsids>
    <w:rsidRoot w:val="00712946"/>
    <w:rsid w:val="00021D1D"/>
    <w:rsid w:val="00026660"/>
    <w:rsid w:val="00026B87"/>
    <w:rsid w:val="000B35BC"/>
    <w:rsid w:val="000B6BD4"/>
    <w:rsid w:val="000C1CC8"/>
    <w:rsid w:val="000C3BA8"/>
    <w:rsid w:val="000C6995"/>
    <w:rsid w:val="000D17E9"/>
    <w:rsid w:val="000D48AA"/>
    <w:rsid w:val="00116786"/>
    <w:rsid w:val="001332D5"/>
    <w:rsid w:val="00141BC7"/>
    <w:rsid w:val="00163411"/>
    <w:rsid w:val="001646A3"/>
    <w:rsid w:val="001C748F"/>
    <w:rsid w:val="00204100"/>
    <w:rsid w:val="002178F5"/>
    <w:rsid w:val="002319C6"/>
    <w:rsid w:val="002336E8"/>
    <w:rsid w:val="00243A6E"/>
    <w:rsid w:val="0025067A"/>
    <w:rsid w:val="00273EF4"/>
    <w:rsid w:val="0028021C"/>
    <w:rsid w:val="00282B33"/>
    <w:rsid w:val="00292779"/>
    <w:rsid w:val="002A0EE5"/>
    <w:rsid w:val="002B4199"/>
    <w:rsid w:val="002B62B0"/>
    <w:rsid w:val="002B6FCC"/>
    <w:rsid w:val="00303964"/>
    <w:rsid w:val="00350D6D"/>
    <w:rsid w:val="0038247A"/>
    <w:rsid w:val="00384333"/>
    <w:rsid w:val="00395931"/>
    <w:rsid w:val="003C20EA"/>
    <w:rsid w:val="003D24FF"/>
    <w:rsid w:val="003D37D5"/>
    <w:rsid w:val="003D7769"/>
    <w:rsid w:val="003F3A31"/>
    <w:rsid w:val="00423583"/>
    <w:rsid w:val="00425804"/>
    <w:rsid w:val="004567CE"/>
    <w:rsid w:val="00463253"/>
    <w:rsid w:val="0046711A"/>
    <w:rsid w:val="00483980"/>
    <w:rsid w:val="004B16F3"/>
    <w:rsid w:val="004B54F5"/>
    <w:rsid w:val="004C32D6"/>
    <w:rsid w:val="004F1417"/>
    <w:rsid w:val="004F5DDA"/>
    <w:rsid w:val="00500EBE"/>
    <w:rsid w:val="005318DE"/>
    <w:rsid w:val="0054757A"/>
    <w:rsid w:val="0055595E"/>
    <w:rsid w:val="00557BB6"/>
    <w:rsid w:val="0056288C"/>
    <w:rsid w:val="00574CDC"/>
    <w:rsid w:val="00577A51"/>
    <w:rsid w:val="0058009E"/>
    <w:rsid w:val="00582BC6"/>
    <w:rsid w:val="00583AD6"/>
    <w:rsid w:val="00586A14"/>
    <w:rsid w:val="005871FE"/>
    <w:rsid w:val="005956BE"/>
    <w:rsid w:val="005B22E2"/>
    <w:rsid w:val="005B470E"/>
    <w:rsid w:val="005B478F"/>
    <w:rsid w:val="005E276E"/>
    <w:rsid w:val="005F496F"/>
    <w:rsid w:val="00614A12"/>
    <w:rsid w:val="00622603"/>
    <w:rsid w:val="006370E0"/>
    <w:rsid w:val="00642DF1"/>
    <w:rsid w:val="0065545C"/>
    <w:rsid w:val="006600A6"/>
    <w:rsid w:val="00663BDD"/>
    <w:rsid w:val="0069072D"/>
    <w:rsid w:val="006920C6"/>
    <w:rsid w:val="00696940"/>
    <w:rsid w:val="006A740D"/>
    <w:rsid w:val="006F3D42"/>
    <w:rsid w:val="007027EA"/>
    <w:rsid w:val="00712946"/>
    <w:rsid w:val="007130CB"/>
    <w:rsid w:val="007300C7"/>
    <w:rsid w:val="00743C0C"/>
    <w:rsid w:val="00746F08"/>
    <w:rsid w:val="007906DF"/>
    <w:rsid w:val="00791E97"/>
    <w:rsid w:val="007A2811"/>
    <w:rsid w:val="00815FED"/>
    <w:rsid w:val="008337E6"/>
    <w:rsid w:val="00835E26"/>
    <w:rsid w:val="0084084B"/>
    <w:rsid w:val="008D47B3"/>
    <w:rsid w:val="008F1BF6"/>
    <w:rsid w:val="00931328"/>
    <w:rsid w:val="0097750F"/>
    <w:rsid w:val="00980977"/>
    <w:rsid w:val="009B55D8"/>
    <w:rsid w:val="009E0086"/>
    <w:rsid w:val="00A02228"/>
    <w:rsid w:val="00A04B4A"/>
    <w:rsid w:val="00A354C2"/>
    <w:rsid w:val="00A8455E"/>
    <w:rsid w:val="00AA404A"/>
    <w:rsid w:val="00AA59B7"/>
    <w:rsid w:val="00AC4464"/>
    <w:rsid w:val="00AC4E20"/>
    <w:rsid w:val="00B20250"/>
    <w:rsid w:val="00B858B6"/>
    <w:rsid w:val="00B863D9"/>
    <w:rsid w:val="00B95F4C"/>
    <w:rsid w:val="00B96C5F"/>
    <w:rsid w:val="00BB5958"/>
    <w:rsid w:val="00BC336E"/>
    <w:rsid w:val="00BF3E88"/>
    <w:rsid w:val="00C01079"/>
    <w:rsid w:val="00C45597"/>
    <w:rsid w:val="00C51108"/>
    <w:rsid w:val="00C64A41"/>
    <w:rsid w:val="00C74CA1"/>
    <w:rsid w:val="00CA1BD5"/>
    <w:rsid w:val="00CB337D"/>
    <w:rsid w:val="00CC3EC6"/>
    <w:rsid w:val="00CF7296"/>
    <w:rsid w:val="00D035C9"/>
    <w:rsid w:val="00D21DB2"/>
    <w:rsid w:val="00D5642A"/>
    <w:rsid w:val="00D62076"/>
    <w:rsid w:val="00D70417"/>
    <w:rsid w:val="00D84576"/>
    <w:rsid w:val="00D904A7"/>
    <w:rsid w:val="00DD4EC4"/>
    <w:rsid w:val="00DF0C8C"/>
    <w:rsid w:val="00DF5A69"/>
    <w:rsid w:val="00E26963"/>
    <w:rsid w:val="00E26CA7"/>
    <w:rsid w:val="00E353AA"/>
    <w:rsid w:val="00E36CF6"/>
    <w:rsid w:val="00E652A1"/>
    <w:rsid w:val="00E929BB"/>
    <w:rsid w:val="00EA6A07"/>
    <w:rsid w:val="00EC7600"/>
    <w:rsid w:val="00F12AA2"/>
    <w:rsid w:val="00F22777"/>
    <w:rsid w:val="00F40567"/>
    <w:rsid w:val="00F6361B"/>
    <w:rsid w:val="00F66E3E"/>
    <w:rsid w:val="00F67DCB"/>
    <w:rsid w:val="00F67F42"/>
    <w:rsid w:val="00F842BE"/>
    <w:rsid w:val="00FA06FB"/>
    <w:rsid w:val="00FA3956"/>
    <w:rsid w:val="00FB65FB"/>
    <w:rsid w:val="00FC25C6"/>
    <w:rsid w:val="00FE7179"/>
    <w:rsid w:val="01021E59"/>
    <w:rsid w:val="014E38E8"/>
    <w:rsid w:val="025F0B06"/>
    <w:rsid w:val="048760F2"/>
    <w:rsid w:val="04D57C5B"/>
    <w:rsid w:val="05502841"/>
    <w:rsid w:val="057A4BAC"/>
    <w:rsid w:val="059C4279"/>
    <w:rsid w:val="06841793"/>
    <w:rsid w:val="06B14943"/>
    <w:rsid w:val="06B87CF3"/>
    <w:rsid w:val="0779188B"/>
    <w:rsid w:val="07C54A71"/>
    <w:rsid w:val="07C5765D"/>
    <w:rsid w:val="08233881"/>
    <w:rsid w:val="08E92ED7"/>
    <w:rsid w:val="09426AA4"/>
    <w:rsid w:val="097627DB"/>
    <w:rsid w:val="09840174"/>
    <w:rsid w:val="09AA0F64"/>
    <w:rsid w:val="0AC84057"/>
    <w:rsid w:val="0AD727CC"/>
    <w:rsid w:val="0B4B1252"/>
    <w:rsid w:val="0B833E2C"/>
    <w:rsid w:val="0BD91EDF"/>
    <w:rsid w:val="0C255DF6"/>
    <w:rsid w:val="0DDC300B"/>
    <w:rsid w:val="0E7C659C"/>
    <w:rsid w:val="0ED23DC2"/>
    <w:rsid w:val="0EE53EE8"/>
    <w:rsid w:val="0F006472"/>
    <w:rsid w:val="0F04174D"/>
    <w:rsid w:val="0F436C27"/>
    <w:rsid w:val="0F8A3E81"/>
    <w:rsid w:val="0FC71A53"/>
    <w:rsid w:val="0FE35B4E"/>
    <w:rsid w:val="10157FD4"/>
    <w:rsid w:val="106C0A2B"/>
    <w:rsid w:val="108E505D"/>
    <w:rsid w:val="114356CC"/>
    <w:rsid w:val="11C00100"/>
    <w:rsid w:val="1275251A"/>
    <w:rsid w:val="12A66D08"/>
    <w:rsid w:val="12C0114D"/>
    <w:rsid w:val="12E110C3"/>
    <w:rsid w:val="13004829"/>
    <w:rsid w:val="13097C2C"/>
    <w:rsid w:val="139D6C7E"/>
    <w:rsid w:val="14295DAC"/>
    <w:rsid w:val="14913875"/>
    <w:rsid w:val="14D02DA7"/>
    <w:rsid w:val="150E2246"/>
    <w:rsid w:val="15147B15"/>
    <w:rsid w:val="15593193"/>
    <w:rsid w:val="15C4294C"/>
    <w:rsid w:val="15D141DE"/>
    <w:rsid w:val="16445AA8"/>
    <w:rsid w:val="16665CC4"/>
    <w:rsid w:val="1740460A"/>
    <w:rsid w:val="174F6AAB"/>
    <w:rsid w:val="17566A97"/>
    <w:rsid w:val="188C36D4"/>
    <w:rsid w:val="18AF2FD3"/>
    <w:rsid w:val="18F36F6F"/>
    <w:rsid w:val="195A572B"/>
    <w:rsid w:val="19A962D9"/>
    <w:rsid w:val="19C73A77"/>
    <w:rsid w:val="1A301F8A"/>
    <w:rsid w:val="1AA46789"/>
    <w:rsid w:val="1B042405"/>
    <w:rsid w:val="1B216501"/>
    <w:rsid w:val="1B3C28FF"/>
    <w:rsid w:val="1B6967F2"/>
    <w:rsid w:val="1B844DE8"/>
    <w:rsid w:val="1BC26B5B"/>
    <w:rsid w:val="1BD26416"/>
    <w:rsid w:val="1C4442C5"/>
    <w:rsid w:val="1C465067"/>
    <w:rsid w:val="1C4F29E2"/>
    <w:rsid w:val="1C8366B6"/>
    <w:rsid w:val="1CBD305D"/>
    <w:rsid w:val="1D127F88"/>
    <w:rsid w:val="1D474BF2"/>
    <w:rsid w:val="1DB02855"/>
    <w:rsid w:val="1E032835"/>
    <w:rsid w:val="1E1136E1"/>
    <w:rsid w:val="1EB64A65"/>
    <w:rsid w:val="1EE7467E"/>
    <w:rsid w:val="1F2533E2"/>
    <w:rsid w:val="1F4B6242"/>
    <w:rsid w:val="202702F9"/>
    <w:rsid w:val="20370574"/>
    <w:rsid w:val="207003FC"/>
    <w:rsid w:val="21157E5B"/>
    <w:rsid w:val="213B69B7"/>
    <w:rsid w:val="21E70CFC"/>
    <w:rsid w:val="21F64DEF"/>
    <w:rsid w:val="22111696"/>
    <w:rsid w:val="227C5080"/>
    <w:rsid w:val="23013DAA"/>
    <w:rsid w:val="23203447"/>
    <w:rsid w:val="2329689A"/>
    <w:rsid w:val="23B57EEF"/>
    <w:rsid w:val="23BE3486"/>
    <w:rsid w:val="240357E2"/>
    <w:rsid w:val="24506627"/>
    <w:rsid w:val="24B14D99"/>
    <w:rsid w:val="24B56A0C"/>
    <w:rsid w:val="251813C9"/>
    <w:rsid w:val="25290DD3"/>
    <w:rsid w:val="25F76ACA"/>
    <w:rsid w:val="26221B3A"/>
    <w:rsid w:val="268552BE"/>
    <w:rsid w:val="2749750B"/>
    <w:rsid w:val="275A4B5E"/>
    <w:rsid w:val="278130D9"/>
    <w:rsid w:val="27BD7BE4"/>
    <w:rsid w:val="27DD0696"/>
    <w:rsid w:val="280C2747"/>
    <w:rsid w:val="2821095A"/>
    <w:rsid w:val="2823596E"/>
    <w:rsid w:val="283E7487"/>
    <w:rsid w:val="29AA7EAE"/>
    <w:rsid w:val="29B60770"/>
    <w:rsid w:val="29C25353"/>
    <w:rsid w:val="29C6608A"/>
    <w:rsid w:val="2A397DCD"/>
    <w:rsid w:val="2AA32E21"/>
    <w:rsid w:val="2B451F3F"/>
    <w:rsid w:val="2BB77E29"/>
    <w:rsid w:val="2BE102B2"/>
    <w:rsid w:val="2C5102DE"/>
    <w:rsid w:val="2C591F7B"/>
    <w:rsid w:val="2C6239B0"/>
    <w:rsid w:val="2CC04023"/>
    <w:rsid w:val="2D152395"/>
    <w:rsid w:val="2D231193"/>
    <w:rsid w:val="2D810BFA"/>
    <w:rsid w:val="2DB05B7B"/>
    <w:rsid w:val="2E17581D"/>
    <w:rsid w:val="2E243897"/>
    <w:rsid w:val="2E302F0A"/>
    <w:rsid w:val="2E6E5957"/>
    <w:rsid w:val="2EC66BDF"/>
    <w:rsid w:val="2EE91948"/>
    <w:rsid w:val="2F4240B8"/>
    <w:rsid w:val="2F474A2B"/>
    <w:rsid w:val="2F71336E"/>
    <w:rsid w:val="2FCF69A8"/>
    <w:rsid w:val="304C3969"/>
    <w:rsid w:val="30F4201C"/>
    <w:rsid w:val="311C7831"/>
    <w:rsid w:val="31AD0696"/>
    <w:rsid w:val="327B5C89"/>
    <w:rsid w:val="32987C9D"/>
    <w:rsid w:val="329F0927"/>
    <w:rsid w:val="32D94F40"/>
    <w:rsid w:val="333C56DD"/>
    <w:rsid w:val="339A5E1B"/>
    <w:rsid w:val="34684E9A"/>
    <w:rsid w:val="34A300B1"/>
    <w:rsid w:val="34BA0108"/>
    <w:rsid w:val="351647A5"/>
    <w:rsid w:val="35BE4538"/>
    <w:rsid w:val="361A1399"/>
    <w:rsid w:val="36C84D81"/>
    <w:rsid w:val="36CD590A"/>
    <w:rsid w:val="372173DC"/>
    <w:rsid w:val="372441C7"/>
    <w:rsid w:val="37330725"/>
    <w:rsid w:val="37AB5678"/>
    <w:rsid w:val="37B31C40"/>
    <w:rsid w:val="37C260E6"/>
    <w:rsid w:val="38285B52"/>
    <w:rsid w:val="383F3608"/>
    <w:rsid w:val="3874602F"/>
    <w:rsid w:val="390F721A"/>
    <w:rsid w:val="39153D4D"/>
    <w:rsid w:val="394F02CB"/>
    <w:rsid w:val="396727A6"/>
    <w:rsid w:val="39727074"/>
    <w:rsid w:val="398E1246"/>
    <w:rsid w:val="39BA61AF"/>
    <w:rsid w:val="3A1E45DC"/>
    <w:rsid w:val="3A4F11DF"/>
    <w:rsid w:val="3A7B6865"/>
    <w:rsid w:val="3A926896"/>
    <w:rsid w:val="3AD76A7C"/>
    <w:rsid w:val="3B472AB3"/>
    <w:rsid w:val="3C154590"/>
    <w:rsid w:val="3C9F1FE4"/>
    <w:rsid w:val="3CCB454F"/>
    <w:rsid w:val="3CFB49AC"/>
    <w:rsid w:val="3D0A619A"/>
    <w:rsid w:val="3D4D4C1A"/>
    <w:rsid w:val="3DD25893"/>
    <w:rsid w:val="3E2F26AD"/>
    <w:rsid w:val="3F380621"/>
    <w:rsid w:val="3F8C4FC7"/>
    <w:rsid w:val="3FD6379F"/>
    <w:rsid w:val="40A93B94"/>
    <w:rsid w:val="40AA4C70"/>
    <w:rsid w:val="40EB1F31"/>
    <w:rsid w:val="41703A81"/>
    <w:rsid w:val="418664E3"/>
    <w:rsid w:val="41937F21"/>
    <w:rsid w:val="41EE6011"/>
    <w:rsid w:val="421E4E68"/>
    <w:rsid w:val="4246637E"/>
    <w:rsid w:val="4249440B"/>
    <w:rsid w:val="42860E83"/>
    <w:rsid w:val="4323592C"/>
    <w:rsid w:val="4346094B"/>
    <w:rsid w:val="43851473"/>
    <w:rsid w:val="43C43CBA"/>
    <w:rsid w:val="443C0F95"/>
    <w:rsid w:val="44465FEF"/>
    <w:rsid w:val="448B6796"/>
    <w:rsid w:val="44A709AB"/>
    <w:rsid w:val="44CB1729"/>
    <w:rsid w:val="452D1DFB"/>
    <w:rsid w:val="463E4B82"/>
    <w:rsid w:val="46583396"/>
    <w:rsid w:val="46CF6D9E"/>
    <w:rsid w:val="47975C19"/>
    <w:rsid w:val="47BC11DC"/>
    <w:rsid w:val="48287EF8"/>
    <w:rsid w:val="48343468"/>
    <w:rsid w:val="487D6A4D"/>
    <w:rsid w:val="48B9571B"/>
    <w:rsid w:val="499C63A3"/>
    <w:rsid w:val="49B91E77"/>
    <w:rsid w:val="4A437BD4"/>
    <w:rsid w:val="4AA76173"/>
    <w:rsid w:val="4B7C67DA"/>
    <w:rsid w:val="4BE42DFD"/>
    <w:rsid w:val="4C583BC9"/>
    <w:rsid w:val="4CAF3E21"/>
    <w:rsid w:val="4CFB7B7C"/>
    <w:rsid w:val="4DD468D8"/>
    <w:rsid w:val="4E0866FA"/>
    <w:rsid w:val="4E0D0C67"/>
    <w:rsid w:val="4E497F1B"/>
    <w:rsid w:val="4E7B3B9E"/>
    <w:rsid w:val="4E8A77B4"/>
    <w:rsid w:val="4E8C6358"/>
    <w:rsid w:val="4E8F1262"/>
    <w:rsid w:val="4EE351DA"/>
    <w:rsid w:val="4EFC142B"/>
    <w:rsid w:val="4F0D5232"/>
    <w:rsid w:val="4F980780"/>
    <w:rsid w:val="4FA54A88"/>
    <w:rsid w:val="4FB80A53"/>
    <w:rsid w:val="4FB85CEC"/>
    <w:rsid w:val="4FEF2B79"/>
    <w:rsid w:val="507D2CFA"/>
    <w:rsid w:val="51960CEF"/>
    <w:rsid w:val="51E21D85"/>
    <w:rsid w:val="52432310"/>
    <w:rsid w:val="52892DF1"/>
    <w:rsid w:val="52A94F25"/>
    <w:rsid w:val="52C35B14"/>
    <w:rsid w:val="53025DDC"/>
    <w:rsid w:val="5311478A"/>
    <w:rsid w:val="533A7ED4"/>
    <w:rsid w:val="5348119C"/>
    <w:rsid w:val="53576261"/>
    <w:rsid w:val="536B7285"/>
    <w:rsid w:val="541263CB"/>
    <w:rsid w:val="54136627"/>
    <w:rsid w:val="546E1AAF"/>
    <w:rsid w:val="547924C5"/>
    <w:rsid w:val="549D26D9"/>
    <w:rsid w:val="54C2037F"/>
    <w:rsid w:val="54C64EBD"/>
    <w:rsid w:val="55453812"/>
    <w:rsid w:val="55733821"/>
    <w:rsid w:val="55906C21"/>
    <w:rsid w:val="55C31E7B"/>
    <w:rsid w:val="55E662BE"/>
    <w:rsid w:val="568E01E7"/>
    <w:rsid w:val="56B55AB1"/>
    <w:rsid w:val="56B8523C"/>
    <w:rsid w:val="576B0713"/>
    <w:rsid w:val="57713D91"/>
    <w:rsid w:val="583A6878"/>
    <w:rsid w:val="592C6A23"/>
    <w:rsid w:val="59592D2E"/>
    <w:rsid w:val="597E4E9C"/>
    <w:rsid w:val="599D4F48"/>
    <w:rsid w:val="59BF3E60"/>
    <w:rsid w:val="5A112B78"/>
    <w:rsid w:val="5A3F40EF"/>
    <w:rsid w:val="5AAC0C1E"/>
    <w:rsid w:val="5B7807F3"/>
    <w:rsid w:val="5B8C1491"/>
    <w:rsid w:val="5B9C33A6"/>
    <w:rsid w:val="5C0B7C93"/>
    <w:rsid w:val="5C612A51"/>
    <w:rsid w:val="5DCB1D21"/>
    <w:rsid w:val="5DEA68D8"/>
    <w:rsid w:val="5EBF3052"/>
    <w:rsid w:val="5EFF7C6F"/>
    <w:rsid w:val="5F874DA8"/>
    <w:rsid w:val="5FC21B3F"/>
    <w:rsid w:val="62141EE8"/>
    <w:rsid w:val="622163B3"/>
    <w:rsid w:val="62B9247C"/>
    <w:rsid w:val="62C514ED"/>
    <w:rsid w:val="632A2F7D"/>
    <w:rsid w:val="636A6C25"/>
    <w:rsid w:val="6383370F"/>
    <w:rsid w:val="63C43A78"/>
    <w:rsid w:val="6494494F"/>
    <w:rsid w:val="65387A35"/>
    <w:rsid w:val="65B87072"/>
    <w:rsid w:val="663568D1"/>
    <w:rsid w:val="666D48F9"/>
    <w:rsid w:val="67191D4F"/>
    <w:rsid w:val="67D0065F"/>
    <w:rsid w:val="67F30297"/>
    <w:rsid w:val="68445D28"/>
    <w:rsid w:val="688A294D"/>
    <w:rsid w:val="68D55DB3"/>
    <w:rsid w:val="68EA2753"/>
    <w:rsid w:val="69733998"/>
    <w:rsid w:val="6999643C"/>
    <w:rsid w:val="69BA7380"/>
    <w:rsid w:val="6A210BF8"/>
    <w:rsid w:val="6A762537"/>
    <w:rsid w:val="6B0C5DCF"/>
    <w:rsid w:val="6B1F76C8"/>
    <w:rsid w:val="6B3158B9"/>
    <w:rsid w:val="6B882FFF"/>
    <w:rsid w:val="6BCE135A"/>
    <w:rsid w:val="6C2F0726"/>
    <w:rsid w:val="6C57134F"/>
    <w:rsid w:val="6D054538"/>
    <w:rsid w:val="6D5A635D"/>
    <w:rsid w:val="6D5F46FE"/>
    <w:rsid w:val="6ECE0763"/>
    <w:rsid w:val="6F694D37"/>
    <w:rsid w:val="6F8E3AF8"/>
    <w:rsid w:val="6F943FE1"/>
    <w:rsid w:val="70733730"/>
    <w:rsid w:val="70B43203"/>
    <w:rsid w:val="722C6DDA"/>
    <w:rsid w:val="724E1389"/>
    <w:rsid w:val="726D516A"/>
    <w:rsid w:val="727703B6"/>
    <w:rsid w:val="72F53670"/>
    <w:rsid w:val="72F75236"/>
    <w:rsid w:val="730E125E"/>
    <w:rsid w:val="7395275D"/>
    <w:rsid w:val="73D2575F"/>
    <w:rsid w:val="7493150E"/>
    <w:rsid w:val="74D37B4A"/>
    <w:rsid w:val="74FF6507"/>
    <w:rsid w:val="75112C05"/>
    <w:rsid w:val="75436915"/>
    <w:rsid w:val="756D3991"/>
    <w:rsid w:val="758E3908"/>
    <w:rsid w:val="75F56DE1"/>
    <w:rsid w:val="76000D8D"/>
    <w:rsid w:val="762A47BD"/>
    <w:rsid w:val="766E5C13"/>
    <w:rsid w:val="76813AD3"/>
    <w:rsid w:val="77366FA2"/>
    <w:rsid w:val="77F12A2E"/>
    <w:rsid w:val="78126BFC"/>
    <w:rsid w:val="7820745D"/>
    <w:rsid w:val="78860A30"/>
    <w:rsid w:val="793209AF"/>
    <w:rsid w:val="7A5549F4"/>
    <w:rsid w:val="7AD6746D"/>
    <w:rsid w:val="7BB1674B"/>
    <w:rsid w:val="7BB63247"/>
    <w:rsid w:val="7BFD5343"/>
    <w:rsid w:val="7C126BBE"/>
    <w:rsid w:val="7C3B7399"/>
    <w:rsid w:val="7C773348"/>
    <w:rsid w:val="7C887453"/>
    <w:rsid w:val="7CDB25E4"/>
    <w:rsid w:val="7D065A5A"/>
    <w:rsid w:val="7D4A0A5C"/>
    <w:rsid w:val="7D7061C2"/>
    <w:rsid w:val="7D74560E"/>
    <w:rsid w:val="7DF9570E"/>
    <w:rsid w:val="7EA3376F"/>
    <w:rsid w:val="7EFD12C9"/>
    <w:rsid w:val="7F1D0ECE"/>
    <w:rsid w:val="7F1E121F"/>
    <w:rsid w:val="7F5876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3"/>
    <w:qFormat/>
    <w:uiPriority w:val="0"/>
    <w:pPr>
      <w:keepNext/>
      <w:keepLines/>
      <w:spacing w:line="400" w:lineRule="exact"/>
      <w:ind w:firstLine="200" w:firstLineChars="200"/>
      <w:jc w:val="left"/>
      <w:outlineLvl w:val="0"/>
    </w:pPr>
    <w:rPr>
      <w:rFonts w:asciiTheme="minorAscii" w:hAnsiTheme="minorAscii"/>
      <w:b/>
      <w:bCs/>
      <w:kern w:val="44"/>
      <w:sz w:val="28"/>
      <w:szCs w:val="44"/>
    </w:rPr>
  </w:style>
  <w:style w:type="paragraph" w:styleId="5">
    <w:name w:val="heading 2"/>
    <w:basedOn w:val="1"/>
    <w:next w:val="1"/>
    <w:link w:val="22"/>
    <w:unhideWhenUsed/>
    <w:qFormat/>
    <w:uiPriority w:val="0"/>
    <w:pPr>
      <w:keepNext/>
      <w:keepLines/>
      <w:spacing w:line="400" w:lineRule="exact"/>
      <w:ind w:firstLine="200" w:firstLineChars="200"/>
      <w:outlineLvl w:val="1"/>
    </w:pPr>
    <w:rPr>
      <w:rFonts w:asciiTheme="majorHAnsi" w:hAnsiTheme="majorHAnsi" w:eastAsiaTheme="majorEastAsia" w:cstheme="majorBidi"/>
      <w:b/>
      <w:bCs/>
      <w:sz w:val="24"/>
      <w:szCs w:val="32"/>
    </w:rPr>
  </w:style>
  <w:style w:type="paragraph" w:styleId="6">
    <w:name w:val="heading 3"/>
    <w:basedOn w:val="1"/>
    <w:next w:val="2"/>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7">
    <w:name w:val="heading 4"/>
    <w:basedOn w:val="1"/>
    <w:next w:val="1"/>
    <w:autoRedefine/>
    <w:qFormat/>
    <w:uiPriority w:val="9"/>
    <w:pPr>
      <w:keepNext/>
      <w:keepLines/>
      <w:spacing w:before="280" w:after="290" w:line="376" w:lineRule="auto"/>
      <w:outlineLvl w:val="3"/>
    </w:pPr>
    <w:rPr>
      <w:rFonts w:ascii="Calibri Light" w:hAnsi="Calibri Light" w:eastAsia="宋体" w:cs="Times New Roman"/>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unhideWhenUsed/>
    <w:qFormat/>
    <w:uiPriority w:val="99"/>
    <w:pPr>
      <w:ind w:firstLine="420"/>
    </w:pPr>
  </w:style>
  <w:style w:type="paragraph" w:styleId="3">
    <w:name w:val="Body Text"/>
    <w:basedOn w:val="1"/>
    <w:autoRedefine/>
    <w:qFormat/>
    <w:uiPriority w:val="0"/>
    <w:rPr>
      <w:kern w:val="0"/>
      <w:sz w:val="32"/>
    </w:rPr>
  </w:style>
  <w:style w:type="paragraph" w:styleId="8">
    <w:name w:val="Normal Indent"/>
    <w:basedOn w:val="1"/>
    <w:qFormat/>
    <w:uiPriority w:val="0"/>
    <w:pPr>
      <w:ind w:firstLine="420"/>
    </w:pPr>
    <w:rPr>
      <w:szCs w:val="20"/>
    </w:rPr>
  </w:style>
  <w:style w:type="paragraph" w:styleId="9">
    <w:name w:val="annotation text"/>
    <w:basedOn w:val="1"/>
    <w:qFormat/>
    <w:uiPriority w:val="0"/>
    <w:pPr>
      <w:jc w:val="left"/>
    </w:pPr>
  </w:style>
  <w:style w:type="paragraph" w:styleId="10">
    <w:name w:val="Body Text Indent"/>
    <w:basedOn w:val="1"/>
    <w:qFormat/>
    <w:uiPriority w:val="0"/>
    <w:pPr>
      <w:ind w:firstLine="1392" w:firstLineChars="497"/>
    </w:pPr>
    <w:rPr>
      <w:sz w:val="28"/>
    </w:rPr>
  </w:style>
  <w:style w:type="paragraph" w:styleId="11">
    <w:name w:val="Balloon Text"/>
    <w:basedOn w:val="1"/>
    <w:link w:val="24"/>
    <w:autoRedefine/>
    <w:qFormat/>
    <w:uiPriority w:val="0"/>
    <w:rPr>
      <w:sz w:val="18"/>
      <w:szCs w:val="18"/>
    </w:rPr>
  </w:style>
  <w:style w:type="paragraph" w:styleId="12">
    <w:name w:val="footer"/>
    <w:basedOn w:val="1"/>
    <w:link w:val="26"/>
    <w:qFormat/>
    <w:uiPriority w:val="99"/>
    <w:pPr>
      <w:tabs>
        <w:tab w:val="center" w:pos="4153"/>
        <w:tab w:val="right" w:pos="8306"/>
      </w:tabs>
      <w:snapToGrid w:val="0"/>
      <w:jc w:val="left"/>
    </w:pPr>
    <w:rPr>
      <w:sz w:val="18"/>
      <w:szCs w:val="18"/>
    </w:rPr>
  </w:style>
  <w:style w:type="paragraph" w:styleId="13">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39"/>
  </w:style>
  <w:style w:type="paragraph" w:styleId="15">
    <w:name w:val="toc 2"/>
    <w:basedOn w:val="1"/>
    <w:next w:val="1"/>
    <w:autoRedefine/>
    <w:qFormat/>
    <w:uiPriority w:val="39"/>
    <w:pPr>
      <w:ind w:left="420" w:leftChars="200"/>
    </w:pPr>
  </w:style>
  <w:style w:type="paragraph" w:styleId="1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rPr>
  </w:style>
  <w:style w:type="character" w:styleId="21">
    <w:name w:val="Hyperlink"/>
    <w:basedOn w:val="19"/>
    <w:autoRedefine/>
    <w:unhideWhenUsed/>
    <w:qFormat/>
    <w:uiPriority w:val="99"/>
    <w:rPr>
      <w:color w:val="0563C1" w:themeColor="hyperlink"/>
      <w:u w:val="single"/>
      <w14:textFill>
        <w14:solidFill>
          <w14:schemeClr w14:val="hlink"/>
        </w14:solidFill>
      </w14:textFill>
    </w:rPr>
  </w:style>
  <w:style w:type="character" w:customStyle="1" w:styleId="22">
    <w:name w:val="标题 2 Char"/>
    <w:basedOn w:val="19"/>
    <w:link w:val="5"/>
    <w:qFormat/>
    <w:uiPriority w:val="0"/>
    <w:rPr>
      <w:rFonts w:asciiTheme="majorHAnsi" w:hAnsiTheme="majorHAnsi" w:eastAsiaTheme="majorEastAsia" w:cstheme="majorBidi"/>
      <w:b/>
      <w:bCs/>
      <w:kern w:val="2"/>
      <w:sz w:val="24"/>
      <w:szCs w:val="32"/>
    </w:rPr>
  </w:style>
  <w:style w:type="character" w:customStyle="1" w:styleId="23">
    <w:name w:val="标题 1 Char"/>
    <w:basedOn w:val="19"/>
    <w:link w:val="4"/>
    <w:qFormat/>
    <w:uiPriority w:val="0"/>
    <w:rPr>
      <w:rFonts w:asciiTheme="minorAscii" w:hAnsiTheme="minorAscii" w:eastAsiaTheme="minorEastAsia" w:cstheme="minorBidi"/>
      <w:b/>
      <w:bCs/>
      <w:kern w:val="44"/>
      <w:sz w:val="28"/>
      <w:szCs w:val="44"/>
    </w:rPr>
  </w:style>
  <w:style w:type="character" w:customStyle="1" w:styleId="24">
    <w:name w:val="批注框文本 Char"/>
    <w:basedOn w:val="19"/>
    <w:link w:val="11"/>
    <w:autoRedefine/>
    <w:qFormat/>
    <w:uiPriority w:val="0"/>
    <w:rPr>
      <w:rFonts w:asciiTheme="minorHAnsi" w:hAnsiTheme="minorHAnsi" w:eastAsiaTheme="minorEastAsia" w:cstheme="minorBidi"/>
      <w:kern w:val="2"/>
      <w:sz w:val="18"/>
      <w:szCs w:val="18"/>
    </w:rPr>
  </w:style>
  <w:style w:type="character" w:customStyle="1" w:styleId="25">
    <w:name w:val="页眉 Char"/>
    <w:basedOn w:val="19"/>
    <w:link w:val="13"/>
    <w:qFormat/>
    <w:uiPriority w:val="0"/>
    <w:rPr>
      <w:rFonts w:asciiTheme="minorHAnsi" w:hAnsiTheme="minorHAnsi" w:eastAsiaTheme="minorEastAsia" w:cstheme="minorBidi"/>
      <w:kern w:val="2"/>
      <w:sz w:val="18"/>
      <w:szCs w:val="18"/>
    </w:rPr>
  </w:style>
  <w:style w:type="character" w:customStyle="1" w:styleId="26">
    <w:name w:val="页脚 Char"/>
    <w:basedOn w:val="19"/>
    <w:link w:val="12"/>
    <w:qFormat/>
    <w:uiPriority w:val="99"/>
    <w:rPr>
      <w:rFonts w:asciiTheme="minorHAnsi" w:hAnsiTheme="minorHAnsi" w:eastAsiaTheme="minorEastAsia" w:cstheme="minorBidi"/>
      <w:kern w:val="2"/>
      <w:sz w:val="18"/>
      <w:szCs w:val="18"/>
    </w:rPr>
  </w:style>
  <w:style w:type="paragraph" w:styleId="27">
    <w:name w:val="List Paragraph"/>
    <w:basedOn w:val="1"/>
    <w:unhideWhenUsed/>
    <w:qFormat/>
    <w:uiPriority w:val="99"/>
    <w:pPr>
      <w:ind w:firstLine="420" w:firstLineChars="200"/>
    </w:pPr>
  </w:style>
  <w:style w:type="paragraph" w:customStyle="1" w:styleId="28">
    <w:name w:val="TOC Heading"/>
    <w:basedOn w:val="4"/>
    <w:next w:val="1"/>
    <w:semiHidden/>
    <w:unhideWhenUsed/>
    <w:qFormat/>
    <w:uiPriority w:val="39"/>
    <w:pPr>
      <w:widowControl/>
      <w:spacing w:before="480" w:line="276" w:lineRule="auto"/>
      <w:ind w:firstLine="0" w:firstLineChars="0"/>
      <w:jc w:val="left"/>
      <w:outlineLvl w:val="9"/>
    </w:pPr>
    <w:rPr>
      <w:rFonts w:asciiTheme="majorHAnsi" w:hAnsiTheme="majorHAnsi" w:eastAsiaTheme="majorEastAsia" w:cstheme="majorBidi"/>
      <w:color w:val="2E75B6" w:themeColor="accent1" w:themeShade="BF"/>
      <w:kern w:val="0"/>
      <w:szCs w:val="28"/>
    </w:rPr>
  </w:style>
  <w:style w:type="paragraph" w:customStyle="1" w:styleId="29">
    <w:name w:val="表内"/>
    <w:basedOn w:val="1"/>
    <w:qFormat/>
    <w:uiPriority w:val="0"/>
    <w:pPr>
      <w:spacing w:line="380" w:lineRule="exact"/>
      <w:jc w:val="center"/>
    </w:pPr>
    <w:rPr>
      <w:rFonts w:asciiTheme="majorEastAsia" w:hAnsiTheme="majorEastAsia" w:eastAsiaTheme="majorEastAsia" w:cstheme="majorEastAsia"/>
      <w:w w:val="97"/>
      <w:szCs w:val="21"/>
    </w:rPr>
  </w:style>
  <w:style w:type="paragraph" w:customStyle="1" w:styleId="30">
    <w:name w:val="正文自用"/>
    <w:basedOn w:val="1"/>
    <w:link w:val="32"/>
    <w:qFormat/>
    <w:uiPriority w:val="0"/>
    <w:pPr>
      <w:spacing w:line="400" w:lineRule="exact"/>
      <w:ind w:firstLine="480" w:firstLineChars="200"/>
      <w:jc w:val="left"/>
    </w:pPr>
    <w:rPr>
      <w:rFonts w:asciiTheme="majorEastAsia" w:hAnsiTheme="majorEastAsia" w:eastAsiaTheme="majorEastAsia" w:cstheme="majorEastAsia"/>
      <w:sz w:val="24"/>
    </w:rPr>
  </w:style>
  <w:style w:type="paragraph" w:customStyle="1" w:styleId="31">
    <w:name w:val="课题---正文F"/>
    <w:basedOn w:val="1"/>
    <w:qFormat/>
    <w:uiPriority w:val="0"/>
    <w:pPr>
      <w:adjustRightInd w:val="0"/>
      <w:snapToGrid w:val="0"/>
      <w:spacing w:line="400" w:lineRule="exact"/>
      <w:ind w:firstLine="200" w:firstLineChars="200"/>
      <w:textAlignment w:val="baseline"/>
    </w:pPr>
    <w:rPr>
      <w:rFonts w:ascii="宋体" w:hAnsi="宋体" w:eastAsia="仿宋"/>
      <w:kern w:val="0"/>
      <w:sz w:val="28"/>
      <w:szCs w:val="21"/>
    </w:rPr>
  </w:style>
  <w:style w:type="character" w:customStyle="1" w:styleId="32">
    <w:name w:val="正文自用 Char"/>
    <w:link w:val="30"/>
    <w:qFormat/>
    <w:uiPriority w:val="0"/>
    <w:rPr>
      <w:rFonts w:asciiTheme="majorEastAsia" w:hAnsiTheme="majorEastAsia" w:eastAsiaTheme="majorEastAsia" w:cstheme="majorEastAsia"/>
      <w:sz w:val="24"/>
    </w:rPr>
  </w:style>
  <w:style w:type="paragraph" w:customStyle="1" w:styleId="33">
    <w:name w:val="正文（表格文字）"/>
    <w:basedOn w:val="1"/>
    <w:qFormat/>
    <w:uiPriority w:val="0"/>
    <w:pPr>
      <w:adjustRightInd w:val="0"/>
      <w:snapToGrid w:val="0"/>
      <w:jc w:val="left"/>
    </w:pPr>
    <w:rPr>
      <w:rFonts w:ascii="Calibri" w:hAnsi="Calibri" w:eastAsia="宋体" w:cs="Calibri"/>
      <w:color w:val="000000"/>
      <w:szCs w:val="21"/>
    </w:rPr>
  </w:style>
  <w:style w:type="character" w:customStyle="1" w:styleId="34">
    <w:name w:val="Intense Emphasis"/>
    <w:basedOn w:val="19"/>
    <w:qFormat/>
    <w:uiPriority w:val="21"/>
    <w:rPr>
      <w:i/>
      <w:iCs/>
      <w:color w:val="4F81BD"/>
    </w:rPr>
  </w:style>
  <w:style w:type="character" w:customStyle="1" w:styleId="35">
    <w:name w:val="font11"/>
    <w:basedOn w:val="19"/>
    <w:qFormat/>
    <w:uiPriority w:val="0"/>
    <w:rPr>
      <w:rFonts w:hint="eastAsia" w:ascii="宋体" w:hAnsi="宋体" w:eastAsia="宋体" w:cs="宋体"/>
      <w:color w:val="000000"/>
      <w:sz w:val="18"/>
      <w:szCs w:val="18"/>
      <w:u w:val="none"/>
    </w:rPr>
  </w:style>
  <w:style w:type="character" w:customStyle="1" w:styleId="36">
    <w:name w:val="font31"/>
    <w:basedOn w:val="19"/>
    <w:qFormat/>
    <w:uiPriority w:val="0"/>
    <w:rPr>
      <w:rFonts w:hint="eastAsia" w:ascii="宋体" w:hAnsi="宋体" w:eastAsia="宋体" w:cs="宋体"/>
      <w:color w:val="000000"/>
      <w:sz w:val="18"/>
      <w:szCs w:val="18"/>
      <w:u w:val="none"/>
    </w:rPr>
  </w:style>
  <w:style w:type="paragraph" w:customStyle="1" w:styleId="37">
    <w:name w:val="2"/>
    <w:qFormat/>
    <w:uiPriority w:val="0"/>
    <w:pPr>
      <w:spacing w:before="120" w:after="120" w:line="288" w:lineRule="auto"/>
    </w:pPr>
    <w:rPr>
      <w:rFonts w:ascii="Arial" w:hAnsi="Arial" w:eastAsia="等线" w:cs="Arial"/>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A97FDA-A750-458B-ABBA-F04DDB4BBE0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38</Pages>
  <Words>6370</Words>
  <Characters>6509</Characters>
  <Lines>103</Lines>
  <Paragraphs>29</Paragraphs>
  <TotalTime>0</TotalTime>
  <ScaleCrop>false</ScaleCrop>
  <LinksUpToDate>false</LinksUpToDate>
  <CharactersWithSpaces>6670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王巍</cp:lastModifiedBy>
  <cp:lastPrinted>2025-06-14T07:50:00Z</cp:lastPrinted>
  <dcterms:modified xsi:type="dcterms:W3CDTF">2026-05-30T04:37:07Z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E61F21CB4D874A9998E823CA9DF7C5B7_13</vt:lpwstr>
  </property>
  <property fmtid="{D5CDD505-2E9C-101B-9397-08002B2CF9AE}" pid="4" name="KSOTemplateDocerSaveRecord">
    <vt:lpwstr>eyJoZGlkIjoiODk4ZGY1MzRjM2IzZWQxNjhiN2NiODJjN2IwODg1YTIiLCJ1c2VySWQiOiI0MzU4NDAxMjIifQ==</vt:lpwstr>
  </property>
</Properties>
</file>